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F4B9" w14:textId="77777777" w:rsidR="00256E9A" w:rsidRPr="00B01189" w:rsidRDefault="00256E9A" w:rsidP="00256E9A">
      <w:pPr>
        <w:spacing w:after="0" w:line="240" w:lineRule="auto"/>
        <w:jc w:val="both"/>
      </w:pPr>
    </w:p>
    <w:tbl>
      <w:tblPr>
        <w:tblStyle w:val="Grilledutableau"/>
        <w:tblpPr w:leftFromText="141" w:rightFromText="141" w:vertAnchor="text" w:horzAnchor="margin" w:tblpY="-26"/>
        <w:tblW w:w="9320" w:type="dxa"/>
        <w:tblLook w:val="04A0" w:firstRow="1" w:lastRow="0" w:firstColumn="1" w:lastColumn="0" w:noHBand="0" w:noVBand="1"/>
      </w:tblPr>
      <w:tblGrid>
        <w:gridCol w:w="2711"/>
        <w:gridCol w:w="6609"/>
      </w:tblGrid>
      <w:tr w:rsidR="00DD35A6" w:rsidRPr="00B01189" w14:paraId="19F977FA" w14:textId="77777777" w:rsidTr="007038D2">
        <w:trPr>
          <w:trHeight w:val="1833"/>
        </w:trPr>
        <w:tc>
          <w:tcPr>
            <w:tcW w:w="1980" w:type="dxa"/>
            <w:vMerge w:val="restart"/>
          </w:tcPr>
          <w:p w14:paraId="41C93D91" w14:textId="77777777" w:rsidR="002B074A" w:rsidRPr="00B01189" w:rsidRDefault="002B074A" w:rsidP="007B2A08">
            <w:pPr>
              <w:jc w:val="both"/>
              <w:rPr>
                <w:rFonts w:asciiTheme="minorHAnsi" w:hAnsiTheme="minorHAnsi" w:cstheme="minorHAnsi"/>
              </w:rPr>
            </w:pPr>
            <w:r w:rsidRPr="00B01189">
              <w:rPr>
                <w:rFonts w:asciiTheme="minorHAnsi" w:hAnsiTheme="minorHAnsi" w:cstheme="minorHAnsi"/>
              </w:rPr>
              <w:t xml:space="preserve">                                                   </w:t>
            </w:r>
          </w:p>
          <w:p w14:paraId="42E572EB" w14:textId="334FD7ED" w:rsidR="002B074A" w:rsidRPr="002B074A" w:rsidRDefault="00DD35A6" w:rsidP="007B2A08">
            <w:pPr>
              <w:jc w:val="both"/>
              <w:rPr>
                <w:rFonts w:asciiTheme="minorHAnsi" w:hAnsiTheme="minorHAnsi" w:cstheme="minorHAnsi"/>
              </w:rPr>
            </w:pPr>
            <w:r>
              <w:rPr>
                <w:rFonts w:cstheme="minorHAnsi"/>
                <w:noProof/>
                <w:lang w:eastAsia="fr-FR"/>
              </w:rPr>
              <w:drawing>
                <wp:inline distT="0" distB="0" distL="0" distR="0" wp14:anchorId="23BE51A6" wp14:editId="10A6B775">
                  <wp:extent cx="1584410" cy="1213165"/>
                  <wp:effectExtent l="0" t="0" r="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468" cy="1236180"/>
                          </a:xfrm>
                          <a:prstGeom prst="rect">
                            <a:avLst/>
                          </a:prstGeom>
                          <a:noFill/>
                        </pic:spPr>
                      </pic:pic>
                    </a:graphicData>
                  </a:graphic>
                </wp:inline>
              </w:drawing>
            </w:r>
          </w:p>
          <w:p w14:paraId="51A85F86" w14:textId="77777777" w:rsidR="005D6265" w:rsidRDefault="005D6265" w:rsidP="00224545">
            <w:pPr>
              <w:jc w:val="both"/>
              <w:rPr>
                <w:rFonts w:asciiTheme="minorHAnsi" w:hAnsiTheme="minorHAnsi" w:cstheme="minorHAnsi"/>
              </w:rPr>
            </w:pPr>
          </w:p>
          <w:p w14:paraId="52569DC8" w14:textId="540DF543" w:rsidR="00E016A5" w:rsidRPr="00B01189" w:rsidRDefault="005D6265" w:rsidP="00224545">
            <w:pPr>
              <w:jc w:val="both"/>
              <w:rPr>
                <w:rFonts w:asciiTheme="minorHAnsi" w:hAnsiTheme="minorHAnsi" w:cstheme="minorHAnsi"/>
              </w:rPr>
            </w:pPr>
            <w:r w:rsidRPr="005D6265">
              <w:rPr>
                <w:rFonts w:cstheme="minorHAnsi"/>
                <w:noProof/>
                <w:lang w:eastAsia="fr-FR"/>
              </w:rPr>
              <w:drawing>
                <wp:inline distT="0" distB="0" distL="0" distR="0" wp14:anchorId="36F83AD5" wp14:editId="61A225F1">
                  <wp:extent cx="952759" cy="769545"/>
                  <wp:effectExtent l="0" t="0" r="0" b="0"/>
                  <wp:docPr id="1" name="Image 1" descr="V:\DASP\DProjet\Projets\Projet Médecine de précision\Charte graphique\logo-fondation-CN-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ASP\DProjet\Projets\Projet Médecine de précision\Charte graphique\logo-fondation-CN-2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665" cy="797739"/>
                          </a:xfrm>
                          <a:prstGeom prst="rect">
                            <a:avLst/>
                          </a:prstGeom>
                          <a:noFill/>
                          <a:ln>
                            <a:noFill/>
                          </a:ln>
                        </pic:spPr>
                      </pic:pic>
                    </a:graphicData>
                  </a:graphic>
                </wp:inline>
              </w:drawing>
            </w:r>
          </w:p>
        </w:tc>
        <w:tc>
          <w:tcPr>
            <w:tcW w:w="7340" w:type="dxa"/>
            <w:vAlign w:val="center"/>
          </w:tcPr>
          <w:p w14:paraId="5FEFF079" w14:textId="3A6553B3" w:rsidR="002B074A" w:rsidRPr="00B01189" w:rsidRDefault="002B074A" w:rsidP="002B074A">
            <w:pPr>
              <w:jc w:val="center"/>
              <w:rPr>
                <w:rFonts w:asciiTheme="minorHAnsi" w:hAnsiTheme="minorHAnsi" w:cstheme="minorHAnsi"/>
                <w:b/>
                <w:bCs/>
                <w:color w:val="2E74B5" w:themeColor="accent1" w:themeShade="BF"/>
              </w:rPr>
            </w:pPr>
          </w:p>
          <w:p w14:paraId="12E9449A" w14:textId="5C48D85C" w:rsidR="002B074A" w:rsidRPr="00B01189" w:rsidRDefault="002B074A" w:rsidP="002B074A">
            <w:pPr>
              <w:pStyle w:val="Titre1"/>
              <w:jc w:val="center"/>
              <w:outlineLvl w:val="0"/>
            </w:pPr>
            <w:r w:rsidRPr="00B01189">
              <w:t>Appel à Projets « Développement d’approches en Médecine de Précision »</w:t>
            </w:r>
          </w:p>
        </w:tc>
      </w:tr>
      <w:tr w:rsidR="00DD35A6" w:rsidRPr="00B01189" w14:paraId="633B88EC" w14:textId="77777777" w:rsidTr="007038D2">
        <w:trPr>
          <w:trHeight w:val="1423"/>
        </w:trPr>
        <w:tc>
          <w:tcPr>
            <w:tcW w:w="1980" w:type="dxa"/>
            <w:vMerge/>
          </w:tcPr>
          <w:p w14:paraId="4BC229B3" w14:textId="57C5D6BB" w:rsidR="002B074A" w:rsidRPr="00B01189" w:rsidRDefault="002B074A" w:rsidP="007B2A08">
            <w:pPr>
              <w:jc w:val="both"/>
              <w:rPr>
                <w:rFonts w:asciiTheme="minorHAnsi" w:hAnsiTheme="minorHAnsi" w:cstheme="minorHAnsi"/>
              </w:rPr>
            </w:pPr>
          </w:p>
        </w:tc>
        <w:tc>
          <w:tcPr>
            <w:tcW w:w="7340" w:type="dxa"/>
            <w:vAlign w:val="center"/>
          </w:tcPr>
          <w:p w14:paraId="72C69B61" w14:textId="4AAB1D77" w:rsidR="002B074A" w:rsidRPr="00B01189" w:rsidRDefault="002B074A" w:rsidP="002B074A">
            <w:pPr>
              <w:pStyle w:val="Titre2"/>
              <w:outlineLvl w:val="1"/>
            </w:pPr>
            <w:r w:rsidRPr="00B01189">
              <w:t>Objectifs stratégiques</w:t>
            </w:r>
            <w:r>
              <w:t> :</w:t>
            </w:r>
          </w:p>
          <w:p w14:paraId="4843D2E5" w14:textId="77777777" w:rsidR="002B074A" w:rsidRPr="00B01189" w:rsidRDefault="002B074A" w:rsidP="002B074A">
            <w:pPr>
              <w:rPr>
                <w:rFonts w:asciiTheme="minorHAnsi" w:hAnsiTheme="minorHAnsi" w:cstheme="minorHAnsi"/>
                <w:b/>
                <w:bCs/>
                <w:color w:val="2E74B5" w:themeColor="accent1" w:themeShade="BF"/>
              </w:rPr>
            </w:pPr>
          </w:p>
          <w:p w14:paraId="6CFE825E" w14:textId="71A1358F" w:rsidR="002B074A" w:rsidRPr="002B074A" w:rsidRDefault="002B074A" w:rsidP="002B074A">
            <w:pPr>
              <w:pStyle w:val="Paragraphedeliste"/>
              <w:numPr>
                <w:ilvl w:val="0"/>
                <w:numId w:val="14"/>
              </w:numPr>
              <w:rPr>
                <w:rFonts w:asciiTheme="minorHAnsi" w:hAnsiTheme="minorHAnsi" w:cstheme="minorHAnsi"/>
              </w:rPr>
            </w:pPr>
            <w:r w:rsidRPr="002B074A">
              <w:rPr>
                <w:rFonts w:asciiTheme="minorHAnsi" w:hAnsiTheme="minorHAnsi" w:cstheme="minorHAnsi"/>
              </w:rPr>
              <w:t>Développer la Médecine de Précision auprès de l’ensemble des professionnels du Campus Santé Rouen Normandie.</w:t>
            </w:r>
          </w:p>
          <w:p w14:paraId="7ADC2E8E" w14:textId="77777777" w:rsidR="002B074A" w:rsidRPr="002B074A" w:rsidRDefault="002B074A" w:rsidP="002B074A">
            <w:pPr>
              <w:rPr>
                <w:rFonts w:asciiTheme="minorHAnsi" w:hAnsiTheme="minorHAnsi" w:cstheme="minorHAnsi"/>
              </w:rPr>
            </w:pPr>
          </w:p>
          <w:p w14:paraId="6BF2F8B1" w14:textId="77777777" w:rsidR="002B074A" w:rsidRPr="002B074A" w:rsidRDefault="002B074A" w:rsidP="002B074A">
            <w:pPr>
              <w:pStyle w:val="Paragraphedeliste"/>
              <w:numPr>
                <w:ilvl w:val="0"/>
                <w:numId w:val="14"/>
              </w:numPr>
              <w:rPr>
                <w:rFonts w:cstheme="minorHAnsi"/>
              </w:rPr>
            </w:pPr>
            <w:r w:rsidRPr="002B074A">
              <w:rPr>
                <w:rFonts w:asciiTheme="minorHAnsi" w:hAnsiTheme="minorHAnsi" w:cstheme="minorHAnsi"/>
              </w:rPr>
              <w:t>Faire les preuves de concept de nouvelles approches au sein des établissements du Campus Santé Rouen Normandie</w:t>
            </w:r>
          </w:p>
        </w:tc>
      </w:tr>
    </w:tbl>
    <w:p w14:paraId="7E00B1DA" w14:textId="77777777" w:rsidR="00256E9A" w:rsidRPr="00B01189" w:rsidRDefault="00256E9A" w:rsidP="00256E9A">
      <w:pPr>
        <w:pStyle w:val="Titre1"/>
        <w:numPr>
          <w:ilvl w:val="0"/>
          <w:numId w:val="4"/>
        </w:numPr>
      </w:pPr>
      <w:r w:rsidRPr="00B01189">
        <w:rPr>
          <w:rStyle w:val="lev"/>
          <w:b w:val="0"/>
          <w:bCs w:val="0"/>
        </w:rPr>
        <w:t>Contexte</w:t>
      </w:r>
    </w:p>
    <w:p w14:paraId="7BB3FC84" w14:textId="77777777" w:rsidR="00256E9A" w:rsidRPr="00B01189" w:rsidRDefault="00256E9A" w:rsidP="00256E9A">
      <w:pPr>
        <w:jc w:val="both"/>
        <w:rPr>
          <w:bdr w:val="none" w:sz="0" w:space="0" w:color="auto" w:frame="1"/>
        </w:rPr>
      </w:pPr>
      <w:r w:rsidRPr="00B01189">
        <w:rPr>
          <w:bdr w:val="none" w:sz="0" w:space="0" w:color="auto" w:frame="1"/>
        </w:rPr>
        <w:t xml:space="preserve">La médecine de précision est une approche nouvelle reposant sur la connexion et l’intégration de données cliniques, biologiques, génomiques, environnementales ou sociales des patients, afin de personnaliser leurs parcours de santé via la prédiction et la prévention. Cette innovation de rupture modifiera fondamentalement la façon dont nous menons la recherche biomédicale, l’organisation des systèmes hospitaliers, et la manière dont nous prodiguons les soins aux patients. </w:t>
      </w:r>
    </w:p>
    <w:p w14:paraId="42EB4BC3" w14:textId="77777777" w:rsidR="00256E9A" w:rsidRPr="00B01189" w:rsidRDefault="00256E9A" w:rsidP="00256E9A">
      <w:pPr>
        <w:jc w:val="both"/>
        <w:rPr>
          <w:bdr w:val="none" w:sz="0" w:space="0" w:color="auto" w:frame="1"/>
        </w:rPr>
      </w:pPr>
      <w:r w:rsidRPr="00B01189">
        <w:rPr>
          <w:bdr w:val="none" w:sz="0" w:space="0" w:color="auto" w:frame="1"/>
        </w:rPr>
        <w:t xml:space="preserve">Dans ce contexte de transformation profonde, les établissements du Campus Santé Rouen Normandie, au travers de l’Institut Normand de Médecine de Précision (INMP), encouragent la création d’un écosystème favorable au développement de la médecine de précision. Via les orientations de l’INMP, ils souhaitent promouvoir des projets pluridisciplinaires, s’appuyant sur des méthodologies nouvelles afin de personnaliser les parcours de santé des patients normands. </w:t>
      </w:r>
    </w:p>
    <w:p w14:paraId="57C662C3" w14:textId="069F8112" w:rsidR="00256E9A" w:rsidRDefault="00256E9A" w:rsidP="00256E9A">
      <w:pPr>
        <w:jc w:val="both"/>
        <w:rPr>
          <w:bdr w:val="none" w:sz="0" w:space="0" w:color="auto" w:frame="1"/>
        </w:rPr>
      </w:pPr>
      <w:r w:rsidRPr="00B01189">
        <w:rPr>
          <w:bdr w:val="none" w:sz="0" w:space="0" w:color="auto" w:frame="1"/>
        </w:rPr>
        <w:t>Cet appel à projets vise à sélectionner des projets innovants portés par des</w:t>
      </w:r>
      <w:r w:rsidRPr="00B01189">
        <w:rPr>
          <w:b/>
          <w:bCs/>
          <w:bdr w:val="none" w:sz="0" w:space="0" w:color="auto" w:frame="1"/>
        </w:rPr>
        <w:t> professionnels des établissements membres du Campus Santé</w:t>
      </w:r>
      <w:r w:rsidRPr="00B01189">
        <w:rPr>
          <w:bdr w:val="none" w:sz="0" w:space="0" w:color="auto" w:frame="1"/>
        </w:rPr>
        <w:t xml:space="preserve">, pour développer des méthodes, des technologies et des concepts nouveaux en Médecine de Précision, destinés à enrichir les outils et expertises disponibles </w:t>
      </w:r>
      <w:proofErr w:type="gramStart"/>
      <w:r w:rsidRPr="00B01189">
        <w:rPr>
          <w:bdr w:val="none" w:sz="0" w:space="0" w:color="auto" w:frame="1"/>
        </w:rPr>
        <w:t>au</w:t>
      </w:r>
      <w:proofErr w:type="gramEnd"/>
      <w:r w:rsidRPr="00B01189">
        <w:rPr>
          <w:bdr w:val="none" w:sz="0" w:space="0" w:color="auto" w:frame="1"/>
        </w:rPr>
        <w:t xml:space="preserve"> sein du Campus Santé Rouen Normandie, et favoriser le partage de ces approches. </w:t>
      </w:r>
    </w:p>
    <w:p w14:paraId="30274FFB" w14:textId="77777777" w:rsidR="000267E2" w:rsidRDefault="000267E2" w:rsidP="00256E9A">
      <w:pPr>
        <w:jc w:val="both"/>
        <w:rPr>
          <w:bdr w:val="none" w:sz="0" w:space="0" w:color="auto" w:frame="1"/>
        </w:rPr>
      </w:pPr>
    </w:p>
    <w:p w14:paraId="3D3E19FE" w14:textId="193ABDCA" w:rsidR="000267E2" w:rsidRPr="00B01189" w:rsidRDefault="000267E2" w:rsidP="00256E9A">
      <w:pPr>
        <w:jc w:val="both"/>
        <w:rPr>
          <w:bdr w:val="none" w:sz="0" w:space="0" w:color="auto" w:frame="1"/>
        </w:rPr>
      </w:pPr>
      <w:r>
        <w:rPr>
          <w:bdr w:val="none" w:sz="0" w:space="0" w:color="auto" w:frame="1"/>
        </w:rPr>
        <w:t xml:space="preserve">Il s’agit d’un appel à projets nouveau, porté par les quatre établissements du Campus Santé, </w:t>
      </w:r>
      <w:r w:rsidR="00E016A5">
        <w:rPr>
          <w:bdr w:val="none" w:sz="0" w:space="0" w:color="auto" w:frame="1"/>
        </w:rPr>
        <w:t xml:space="preserve">et </w:t>
      </w:r>
      <w:proofErr w:type="spellStart"/>
      <w:r w:rsidR="00E016A5">
        <w:rPr>
          <w:bdr w:val="none" w:sz="0" w:space="0" w:color="auto" w:frame="1"/>
        </w:rPr>
        <w:t>co-financé</w:t>
      </w:r>
      <w:proofErr w:type="spellEnd"/>
      <w:r w:rsidR="00E016A5">
        <w:rPr>
          <w:bdr w:val="none" w:sz="0" w:space="0" w:color="auto" w:frame="1"/>
        </w:rPr>
        <w:t xml:space="preserve"> par la Fondation Charles Nicolle Normandie, </w:t>
      </w:r>
      <w:r>
        <w:rPr>
          <w:bdr w:val="none" w:sz="0" w:space="0" w:color="auto" w:frame="1"/>
        </w:rPr>
        <w:t>dans le cadre de l’INMP. Il n’a pas vocation à remplacer les appels d’offres internes préexistants.</w:t>
      </w:r>
    </w:p>
    <w:p w14:paraId="150F8D27" w14:textId="77777777" w:rsidR="001D5522" w:rsidRDefault="001D5522">
      <w:pPr>
        <w:rPr>
          <w:rStyle w:val="lev"/>
          <w:rFonts w:asciiTheme="majorHAnsi" w:eastAsiaTheme="majorEastAsia" w:hAnsiTheme="majorHAnsi" w:cstheme="majorBidi"/>
          <w:b w:val="0"/>
          <w:bCs w:val="0"/>
          <w:color w:val="2E74B5" w:themeColor="accent1" w:themeShade="BF"/>
          <w:sz w:val="32"/>
          <w:szCs w:val="32"/>
        </w:rPr>
      </w:pPr>
      <w:r>
        <w:rPr>
          <w:rStyle w:val="lev"/>
          <w:b w:val="0"/>
          <w:bCs w:val="0"/>
        </w:rPr>
        <w:br w:type="page"/>
      </w:r>
    </w:p>
    <w:p w14:paraId="70C7B465" w14:textId="37D8D927" w:rsidR="00256E9A" w:rsidRPr="00B01189" w:rsidRDefault="00256E9A" w:rsidP="00256E9A">
      <w:pPr>
        <w:pStyle w:val="Titre1"/>
        <w:numPr>
          <w:ilvl w:val="0"/>
          <w:numId w:val="4"/>
        </w:numPr>
      </w:pPr>
      <w:r w:rsidRPr="00B01189">
        <w:rPr>
          <w:rStyle w:val="lev"/>
          <w:b w:val="0"/>
          <w:bCs w:val="0"/>
        </w:rPr>
        <w:lastRenderedPageBreak/>
        <w:t>Objectifs</w:t>
      </w:r>
    </w:p>
    <w:p w14:paraId="38607390" w14:textId="31B8B734" w:rsidR="00256E9A" w:rsidRPr="00B01189" w:rsidRDefault="00256E9A" w:rsidP="00256E9A">
      <w:pPr>
        <w:jc w:val="both"/>
      </w:pPr>
      <w:r w:rsidRPr="00B01189">
        <w:t xml:space="preserve">L’objectif de cet appel à Projets est de soutenir des initiatives en médecine de précision visant à développer et </w:t>
      </w:r>
      <w:r w:rsidRPr="00251698">
        <w:t>tester des</w:t>
      </w:r>
      <w:r w:rsidRPr="008A698E">
        <w:rPr>
          <w:b/>
        </w:rPr>
        <w:t xml:space="preserve"> méthodologies, des outils, des parcours ou des technologies nouvelles</w:t>
      </w:r>
      <w:r w:rsidRPr="00B01189">
        <w:t>.</w:t>
      </w:r>
      <w:r w:rsidR="005C4EEF">
        <w:t xml:space="preserve"> L</w:t>
      </w:r>
      <w:r>
        <w:t xml:space="preserve">es approches </w:t>
      </w:r>
      <w:r w:rsidR="005C4EEF">
        <w:t xml:space="preserve">explorées </w:t>
      </w:r>
      <w:r>
        <w:t>pourront s’intégrer logiquement dans les axes de travail des équipes cliniques et de recherche. La singularité des projets résidera dans la nouveauté d</w:t>
      </w:r>
      <w:r w:rsidR="005C4EEF">
        <w:t xml:space="preserve">e ces </w:t>
      </w:r>
      <w:r>
        <w:t xml:space="preserve">approches. </w:t>
      </w:r>
    </w:p>
    <w:p w14:paraId="673E324D" w14:textId="77777777" w:rsidR="00256E9A" w:rsidRPr="00B01189" w:rsidRDefault="00256E9A" w:rsidP="00256E9A">
      <w:pPr>
        <w:jc w:val="both"/>
      </w:pPr>
      <w:r w:rsidRPr="00B01189">
        <w:t xml:space="preserve">Cette typologie de projets doit ainsi permettre de </w:t>
      </w:r>
      <w:r w:rsidRPr="00B01189">
        <w:rPr>
          <w:b/>
        </w:rPr>
        <w:t>faire les preuves des concepts développés</w:t>
      </w:r>
      <w:r w:rsidRPr="00B01189">
        <w:t>, avec par la suite un objectif de réutilisation de ces développements dans d’autres thématiques ou disciplines. Ils pourront également faciliter le dépôt ultérieur de projets ambitieux et structurants auprès d’appels d’offres de grande envergure.</w:t>
      </w:r>
    </w:p>
    <w:p w14:paraId="581CAFC1" w14:textId="77777777" w:rsidR="00256E9A" w:rsidRPr="00B01189" w:rsidRDefault="00256E9A" w:rsidP="00256E9A">
      <w:pPr>
        <w:jc w:val="both"/>
        <w:rPr>
          <w:bdr w:val="none" w:sz="0" w:space="0" w:color="auto" w:frame="1"/>
        </w:rPr>
      </w:pPr>
      <w:r w:rsidRPr="00B01189">
        <w:t xml:space="preserve">Il vise également à faire émerger des projets de médecine de précision auprès de nouveaux acteurs, et à </w:t>
      </w:r>
      <w:r w:rsidRPr="00B01189">
        <w:rPr>
          <w:b/>
        </w:rPr>
        <w:t>renforcer</w:t>
      </w:r>
      <w:r w:rsidRPr="00B01189">
        <w:rPr>
          <w:b/>
          <w:bdr w:val="none" w:sz="0" w:space="0" w:color="auto" w:frame="1"/>
        </w:rPr>
        <w:t xml:space="preserve"> les synergies entre équipes et entre disciplines</w:t>
      </w:r>
      <w:r w:rsidRPr="00B01189">
        <w:rPr>
          <w:bdr w:val="none" w:sz="0" w:space="0" w:color="auto" w:frame="1"/>
        </w:rPr>
        <w:t xml:space="preserve"> du Campus Santé Rouen Normandie, en particulier </w:t>
      </w:r>
      <w:r w:rsidRPr="00B01189">
        <w:rPr>
          <w:b/>
          <w:bdr w:val="none" w:sz="0" w:space="0" w:color="auto" w:frame="1"/>
        </w:rPr>
        <w:t>de façon transversale entre les établissements hospitaliers</w:t>
      </w:r>
      <w:r w:rsidRPr="00B01189">
        <w:rPr>
          <w:bdr w:val="none" w:sz="0" w:space="0" w:color="auto" w:frame="1"/>
        </w:rPr>
        <w:t>.</w:t>
      </w:r>
    </w:p>
    <w:p w14:paraId="5F8F5BA6" w14:textId="77777777" w:rsidR="00256E9A" w:rsidRPr="00B01189" w:rsidRDefault="00256E9A" w:rsidP="00256E9A">
      <w:pPr>
        <w:pStyle w:val="Titre1"/>
        <w:numPr>
          <w:ilvl w:val="0"/>
          <w:numId w:val="4"/>
        </w:numPr>
        <w:rPr>
          <w:rStyle w:val="lev"/>
          <w:b w:val="0"/>
          <w:bCs w:val="0"/>
        </w:rPr>
      </w:pPr>
      <w:r w:rsidRPr="00B01189">
        <w:rPr>
          <w:rStyle w:val="lev"/>
          <w:b w:val="0"/>
          <w:bCs w:val="0"/>
        </w:rPr>
        <w:t>Conditions d’éligibilité</w:t>
      </w:r>
    </w:p>
    <w:p w14:paraId="19BBD5A9" w14:textId="77777777" w:rsidR="00256E9A" w:rsidRPr="00B01189" w:rsidRDefault="00256E9A" w:rsidP="00256E9A">
      <w:pPr>
        <w:pStyle w:val="Titre3"/>
        <w:numPr>
          <w:ilvl w:val="1"/>
          <w:numId w:val="4"/>
        </w:numPr>
      </w:pPr>
      <w:r w:rsidRPr="00B01189">
        <w:rPr>
          <w:bdr w:val="none" w:sz="0" w:space="0" w:color="auto" w:frame="1"/>
        </w:rPr>
        <w:t xml:space="preserve">Porteur du projet : </w:t>
      </w:r>
    </w:p>
    <w:p w14:paraId="56006C84" w14:textId="77777777" w:rsidR="00256E9A" w:rsidRPr="00B01189" w:rsidRDefault="00256E9A" w:rsidP="00256E9A">
      <w:pPr>
        <w:jc w:val="both"/>
        <w:rPr>
          <w:bdr w:val="none" w:sz="0" w:space="0" w:color="auto" w:frame="1"/>
        </w:rPr>
      </w:pPr>
      <w:r w:rsidRPr="00B01189">
        <w:rPr>
          <w:bdr w:val="none" w:sz="0" w:space="0" w:color="auto" w:frame="1"/>
        </w:rPr>
        <w:t xml:space="preserve">Les projets éligibles à cet appel à projets doivent être portés par un professionnel d’un des établissements du Campus Santé Rouen Normandie. </w:t>
      </w:r>
    </w:p>
    <w:p w14:paraId="694FDFAA" w14:textId="0665B1C8" w:rsidR="00256E9A" w:rsidRPr="00B01189" w:rsidRDefault="00256E9A" w:rsidP="00256E9A">
      <w:pPr>
        <w:jc w:val="both"/>
      </w:pPr>
      <w:r w:rsidRPr="00B01189">
        <w:t>Le porteur doit démontr</w:t>
      </w:r>
      <w:r w:rsidR="001D5522">
        <w:t>er la cohérence du projet avec l</w:t>
      </w:r>
      <w:r w:rsidRPr="00B01189">
        <w:t xml:space="preserve">es </w:t>
      </w:r>
      <w:r w:rsidR="001D5522">
        <w:t xml:space="preserve">activités </w:t>
      </w:r>
      <w:r w:rsidR="00F55320">
        <w:t xml:space="preserve">ou les thématiques </w:t>
      </w:r>
      <w:r w:rsidR="001D5522">
        <w:t>de son équipe</w:t>
      </w:r>
      <w:r w:rsidRPr="00B01189">
        <w:t>, mais également la nouveauté du projet</w:t>
      </w:r>
      <w:r w:rsidRPr="00B01189">
        <w:rPr>
          <w:b/>
        </w:rPr>
        <w:t xml:space="preserve"> </w:t>
      </w:r>
      <w:r w:rsidRPr="00B01189">
        <w:t xml:space="preserve">et les perspectives de réutilisation des outils et méthodologies développées, dans le cadre de futurs projets. </w:t>
      </w:r>
    </w:p>
    <w:p w14:paraId="38446330" w14:textId="77777777" w:rsidR="00256E9A" w:rsidRPr="00B01189" w:rsidRDefault="00256E9A" w:rsidP="00256E9A">
      <w:pPr>
        <w:pStyle w:val="Titre3"/>
        <w:numPr>
          <w:ilvl w:val="1"/>
          <w:numId w:val="4"/>
        </w:numPr>
        <w:rPr>
          <w:bdr w:val="none" w:sz="0" w:space="0" w:color="auto" w:frame="1"/>
        </w:rPr>
      </w:pPr>
      <w:r w:rsidRPr="00B01189">
        <w:rPr>
          <w:bdr w:val="none" w:sz="0" w:space="0" w:color="auto" w:frame="1"/>
        </w:rPr>
        <w:t>Collaborations</w:t>
      </w:r>
    </w:p>
    <w:p w14:paraId="329DE787" w14:textId="77777777" w:rsidR="00256E9A" w:rsidRPr="00B01189" w:rsidRDefault="00256E9A" w:rsidP="00256E9A">
      <w:pPr>
        <w:jc w:val="both"/>
        <w:rPr>
          <w:bdr w:val="none" w:sz="0" w:space="0" w:color="auto" w:frame="1"/>
        </w:rPr>
      </w:pPr>
      <w:r w:rsidRPr="00B01189">
        <w:rPr>
          <w:bdr w:val="none" w:sz="0" w:space="0" w:color="auto" w:frame="1"/>
        </w:rPr>
        <w:t>Les collaborations et la </w:t>
      </w:r>
      <w:r w:rsidRPr="00B01189">
        <w:rPr>
          <w:bCs/>
          <w:bdr w:val="none" w:sz="0" w:space="0" w:color="auto" w:frame="1"/>
        </w:rPr>
        <w:t>multidisciplinarité seront prises en compte lors de l’arbitrage</w:t>
      </w:r>
      <w:r w:rsidRPr="00B01189">
        <w:rPr>
          <w:bdr w:val="none" w:sz="0" w:space="0" w:color="auto" w:frame="1"/>
        </w:rPr>
        <w:t>, en particulier les collaborations entre établissements du Campus Santé Rouen Normandie (Centre Henri Becquerel, CHU de Rouen, CH du Rouvray, Université Rouen Normandie). Des collaborations avec des partenaires privés pourront être menées.</w:t>
      </w:r>
    </w:p>
    <w:p w14:paraId="6EC7FDA2" w14:textId="413A5675" w:rsidR="00256E9A" w:rsidRPr="00B01189" w:rsidRDefault="00256E9A" w:rsidP="00256E9A">
      <w:pPr>
        <w:jc w:val="both"/>
        <w:rPr>
          <w:bdr w:val="none" w:sz="0" w:space="0" w:color="auto" w:frame="1"/>
        </w:rPr>
      </w:pPr>
      <w:r w:rsidRPr="00B01189">
        <w:rPr>
          <w:bdr w:val="none" w:sz="0" w:space="0" w:color="auto" w:frame="1"/>
        </w:rPr>
        <w:t xml:space="preserve"> Pour des enjeux de faisabilité des projets, toute autre équipe</w:t>
      </w:r>
      <w:r w:rsidR="00B87C2B">
        <w:rPr>
          <w:bdr w:val="none" w:sz="0" w:space="0" w:color="auto" w:frame="1"/>
        </w:rPr>
        <w:t xml:space="preserve"> ou direction</w:t>
      </w:r>
      <w:r w:rsidRPr="00B01189">
        <w:rPr>
          <w:bdr w:val="none" w:sz="0" w:space="0" w:color="auto" w:frame="1"/>
        </w:rPr>
        <w:t xml:space="preserve"> impliquée dans l’initiative présentée devra avoir été informée du projet, avoir accepté de soutenir le projet et être en mesure de l’accompagner. Ce point concerne particulièrement les ressources </w:t>
      </w:r>
      <w:r w:rsidR="00343B5F">
        <w:rPr>
          <w:bdr w:val="none" w:sz="0" w:space="0" w:color="auto" w:frame="1"/>
        </w:rPr>
        <w:t xml:space="preserve">méthodologiques, </w:t>
      </w:r>
      <w:r w:rsidR="00B87C2B">
        <w:rPr>
          <w:bdr w:val="none" w:sz="0" w:space="0" w:color="auto" w:frame="1"/>
        </w:rPr>
        <w:t>techniques</w:t>
      </w:r>
      <w:r w:rsidR="00343B5F">
        <w:rPr>
          <w:bdr w:val="none" w:sz="0" w:space="0" w:color="auto" w:frame="1"/>
        </w:rPr>
        <w:t xml:space="preserve"> et réglementaire</w:t>
      </w:r>
      <w:r w:rsidR="00B87C2B">
        <w:rPr>
          <w:bdr w:val="none" w:sz="0" w:space="0" w:color="auto" w:frame="1"/>
        </w:rPr>
        <w:t>.</w:t>
      </w:r>
    </w:p>
    <w:p w14:paraId="095A16A8" w14:textId="77777777" w:rsidR="00256E9A" w:rsidRPr="00B01189" w:rsidRDefault="00256E9A" w:rsidP="00256E9A">
      <w:pPr>
        <w:pStyle w:val="Titre3"/>
        <w:numPr>
          <w:ilvl w:val="1"/>
          <w:numId w:val="4"/>
        </w:numPr>
        <w:rPr>
          <w:bdr w:val="none" w:sz="0" w:space="0" w:color="auto" w:frame="1"/>
        </w:rPr>
      </w:pPr>
      <w:r w:rsidRPr="00B01189">
        <w:rPr>
          <w:bdr w:val="none" w:sz="0" w:space="0" w:color="auto" w:frame="1"/>
        </w:rPr>
        <w:t>Projet</w:t>
      </w:r>
    </w:p>
    <w:p w14:paraId="6023E699" w14:textId="77777777" w:rsidR="00256E9A" w:rsidRPr="00B01189" w:rsidRDefault="00256E9A" w:rsidP="00256E9A">
      <w:pPr>
        <w:rPr>
          <w:b/>
        </w:rPr>
      </w:pPr>
      <w:r w:rsidRPr="00B01189">
        <w:t xml:space="preserve">Au vu de l’ambition généraliste de l’INMP, on cherche à la fois à faire émerger des preuves de concept dans de nouveaux champs, et à </w:t>
      </w:r>
      <w:r>
        <w:t>amplifier</w:t>
      </w:r>
      <w:r w:rsidRPr="00B01189">
        <w:t xml:space="preserve"> des expertises établies. La demande financière pourra donc être située entre 30K€ et 150K€. Les projets proposés pourront faire l’objet d’un co-financement.</w:t>
      </w:r>
    </w:p>
    <w:p w14:paraId="5C5264EE" w14:textId="4D7251EC" w:rsidR="00256E9A" w:rsidRPr="00B01189" w:rsidRDefault="00256E9A" w:rsidP="00256E9A">
      <w:pPr>
        <w:rPr>
          <w:bdr w:val="none" w:sz="0" w:space="0" w:color="auto" w:frame="1"/>
        </w:rPr>
      </w:pPr>
      <w:r w:rsidRPr="00B01189">
        <w:rPr>
          <w:bdr w:val="none" w:sz="0" w:space="0" w:color="auto" w:frame="1"/>
        </w:rPr>
        <w:t xml:space="preserve">Le projet doit s’inscrire dans l’approche « médecine de précision », et s’intégrer dans le cadre de l’INMP : « Médecine de Précision pour le Patient Normand » (voir </w:t>
      </w:r>
      <w:r w:rsidRPr="00B01189">
        <w:rPr>
          <w:bdr w:val="none" w:sz="0" w:space="0" w:color="auto" w:frame="1"/>
        </w:rPr>
        <w:fldChar w:fldCharType="begin"/>
      </w:r>
      <w:r w:rsidRPr="00B01189">
        <w:rPr>
          <w:bdr w:val="none" w:sz="0" w:space="0" w:color="auto" w:frame="1"/>
        </w:rPr>
        <w:instrText xml:space="preserve"> REF _Ref192254032 \w \h </w:instrText>
      </w:r>
      <w:r w:rsidRPr="00B01189">
        <w:rPr>
          <w:bdr w:val="none" w:sz="0" w:space="0" w:color="auto" w:frame="1"/>
        </w:rPr>
      </w:r>
      <w:r w:rsidRPr="00B01189">
        <w:rPr>
          <w:bdr w:val="none" w:sz="0" w:space="0" w:color="auto" w:frame="1"/>
        </w:rPr>
        <w:fldChar w:fldCharType="separate"/>
      </w:r>
      <w:r w:rsidR="00C5628A">
        <w:rPr>
          <w:bdr w:val="none" w:sz="0" w:space="0" w:color="auto" w:frame="1"/>
        </w:rPr>
        <w:t>4.a</w:t>
      </w:r>
      <w:r w:rsidRPr="00B01189">
        <w:rPr>
          <w:bdr w:val="none" w:sz="0" w:space="0" w:color="auto" w:frame="1"/>
        </w:rPr>
        <w:fldChar w:fldCharType="end"/>
      </w:r>
      <w:r w:rsidRPr="00B01189">
        <w:rPr>
          <w:bdr w:val="none" w:sz="0" w:space="0" w:color="auto" w:frame="1"/>
        </w:rPr>
        <w:t xml:space="preserve"> </w:t>
      </w:r>
      <w:r w:rsidRPr="00B01189">
        <w:rPr>
          <w:bdr w:val="none" w:sz="0" w:space="0" w:color="auto" w:frame="1"/>
        </w:rPr>
        <w:fldChar w:fldCharType="begin"/>
      </w:r>
      <w:r w:rsidRPr="00B01189">
        <w:rPr>
          <w:bdr w:val="none" w:sz="0" w:space="0" w:color="auto" w:frame="1"/>
        </w:rPr>
        <w:instrText xml:space="preserve"> REF _Ref192254032 \h </w:instrText>
      </w:r>
      <w:r w:rsidRPr="00B01189">
        <w:rPr>
          <w:bdr w:val="none" w:sz="0" w:space="0" w:color="auto" w:frame="1"/>
        </w:rPr>
      </w:r>
      <w:r w:rsidRPr="00B01189">
        <w:rPr>
          <w:bdr w:val="none" w:sz="0" w:space="0" w:color="auto" w:frame="1"/>
        </w:rPr>
        <w:fldChar w:fldCharType="separate"/>
      </w:r>
      <w:r w:rsidR="00C5628A" w:rsidRPr="00B01189">
        <w:rPr>
          <w:bdr w:val="none" w:sz="0" w:space="0" w:color="auto" w:frame="1"/>
        </w:rPr>
        <w:t>Thématiques et cadre proposé</w:t>
      </w:r>
      <w:r w:rsidRPr="00B01189">
        <w:rPr>
          <w:bdr w:val="none" w:sz="0" w:space="0" w:color="auto" w:frame="1"/>
        </w:rPr>
        <w:fldChar w:fldCharType="end"/>
      </w:r>
      <w:r w:rsidRPr="00B01189">
        <w:rPr>
          <w:bdr w:val="none" w:sz="0" w:space="0" w:color="auto" w:frame="1"/>
        </w:rPr>
        <w:t>).</w:t>
      </w:r>
    </w:p>
    <w:p w14:paraId="5FF6E722" w14:textId="77777777" w:rsidR="00256E9A" w:rsidRPr="00B01189" w:rsidRDefault="00256E9A" w:rsidP="00256E9A">
      <w:r w:rsidRPr="00B01189">
        <w:rPr>
          <w:bdr w:val="none" w:sz="0" w:space="0" w:color="auto" w:frame="1"/>
        </w:rPr>
        <w:t>La demande de financement ne devra pas excéder 24 mois.</w:t>
      </w:r>
    </w:p>
    <w:p w14:paraId="193E20AF" w14:textId="7413593D" w:rsidR="00256E9A" w:rsidRPr="00B01189" w:rsidRDefault="00256E9A" w:rsidP="00256E9A">
      <w:pPr>
        <w:rPr>
          <w:rStyle w:val="lev"/>
          <w:rFonts w:asciiTheme="majorHAnsi" w:eastAsiaTheme="majorEastAsia" w:hAnsiTheme="majorHAnsi" w:cstheme="majorBidi"/>
          <w:b w:val="0"/>
          <w:bCs w:val="0"/>
          <w:color w:val="2E74B5" w:themeColor="accent1" w:themeShade="BF"/>
          <w:sz w:val="32"/>
          <w:szCs w:val="32"/>
        </w:rPr>
      </w:pPr>
      <w:r w:rsidRPr="00B01189">
        <w:rPr>
          <w:rStyle w:val="lev"/>
          <w:b w:val="0"/>
          <w:bCs w:val="0"/>
        </w:rPr>
        <w:br w:type="page"/>
      </w:r>
    </w:p>
    <w:p w14:paraId="7F78A540" w14:textId="686B7F13" w:rsidR="00256E9A" w:rsidRDefault="00256E9A" w:rsidP="00256E9A">
      <w:pPr>
        <w:pStyle w:val="Titre1"/>
        <w:numPr>
          <w:ilvl w:val="0"/>
          <w:numId w:val="4"/>
        </w:numPr>
        <w:rPr>
          <w:rStyle w:val="lev"/>
          <w:b w:val="0"/>
          <w:bCs w:val="0"/>
        </w:rPr>
      </w:pPr>
      <w:r w:rsidRPr="00B01189">
        <w:rPr>
          <w:rStyle w:val="lev"/>
          <w:b w:val="0"/>
          <w:bCs w:val="0"/>
        </w:rPr>
        <w:lastRenderedPageBreak/>
        <w:t>Projets concernés</w:t>
      </w:r>
      <w:bookmarkStart w:id="0" w:name="_Ref192253167"/>
    </w:p>
    <w:p w14:paraId="1DC9DF97" w14:textId="3141E35B" w:rsidR="00B75589" w:rsidRPr="00B01189" w:rsidRDefault="00B75589" w:rsidP="00B75589">
      <w:pPr>
        <w:pStyle w:val="Titre3"/>
        <w:numPr>
          <w:ilvl w:val="1"/>
          <w:numId w:val="4"/>
        </w:numPr>
      </w:pPr>
      <w:r>
        <w:rPr>
          <w:bdr w:val="none" w:sz="0" w:space="0" w:color="auto" w:frame="1"/>
        </w:rPr>
        <w:t>Types de projets</w:t>
      </w:r>
    </w:p>
    <w:p w14:paraId="652C133E" w14:textId="0A04CABE" w:rsidR="00B75589" w:rsidRPr="00B75589" w:rsidRDefault="00B75589" w:rsidP="00B75589">
      <w:pPr>
        <w:jc w:val="both"/>
        <w:rPr>
          <w:bdr w:val="none" w:sz="0" w:space="0" w:color="auto" w:frame="1"/>
        </w:rPr>
      </w:pPr>
      <w:r>
        <w:t>Les projets proposés peuvent être des projets de recherche ou de soin, s’inscrivant dans le cadre détaillé plus bas. Ils devront s’inscrire dans une logique de d</w:t>
      </w:r>
      <w:r w:rsidRPr="00B75589">
        <w:rPr>
          <w:bdr w:val="none" w:sz="0" w:space="0" w:color="auto" w:frame="1"/>
        </w:rPr>
        <w:t>éveloppement d’une nouvelle approche (outil</w:t>
      </w:r>
      <w:r>
        <w:rPr>
          <w:bdr w:val="none" w:sz="0" w:space="0" w:color="auto" w:frame="1"/>
        </w:rPr>
        <w:t>s informatiques, modèle de simulation, technique de dosage, accès à un biomarqueur, connexion de données nouvelles, nouveau</w:t>
      </w:r>
      <w:r w:rsidRPr="00B75589">
        <w:rPr>
          <w:bdr w:val="none" w:sz="0" w:space="0" w:color="auto" w:frame="1"/>
        </w:rPr>
        <w:t xml:space="preserve"> parcours</w:t>
      </w:r>
      <w:r>
        <w:rPr>
          <w:bdr w:val="none" w:sz="0" w:space="0" w:color="auto" w:frame="1"/>
        </w:rPr>
        <w:t xml:space="preserve">, méthodologie statistique, modélisation, </w:t>
      </w:r>
      <w:r w:rsidRPr="00B75589">
        <w:rPr>
          <w:bdr w:val="none" w:sz="0" w:space="0" w:color="auto" w:frame="1"/>
        </w:rPr>
        <w:t>…) en médecine de précision.</w:t>
      </w:r>
    </w:p>
    <w:p w14:paraId="5268739F" w14:textId="77777777" w:rsidR="00256E9A" w:rsidRPr="00B01189" w:rsidRDefault="00256E9A" w:rsidP="00256E9A">
      <w:pPr>
        <w:pStyle w:val="Titre3"/>
        <w:numPr>
          <w:ilvl w:val="1"/>
          <w:numId w:val="4"/>
        </w:numPr>
      </w:pPr>
      <w:bookmarkStart w:id="1" w:name="_Ref192254032"/>
      <w:r w:rsidRPr="00B01189">
        <w:rPr>
          <w:bdr w:val="none" w:sz="0" w:space="0" w:color="auto" w:frame="1"/>
        </w:rPr>
        <w:t>Thématiques et cadre proposé</w:t>
      </w:r>
      <w:bookmarkEnd w:id="0"/>
      <w:bookmarkEnd w:id="1"/>
    </w:p>
    <w:p w14:paraId="0C287FD8" w14:textId="77777777" w:rsidR="00256E9A" w:rsidRPr="00B01189" w:rsidRDefault="00256E9A" w:rsidP="00256E9A">
      <w:pPr>
        <w:jc w:val="both"/>
        <w:rPr>
          <w:bdr w:val="none" w:sz="0" w:space="0" w:color="auto" w:frame="1"/>
        </w:rPr>
      </w:pPr>
      <w:r w:rsidRPr="00B01189">
        <w:rPr>
          <w:bdr w:val="none" w:sz="0" w:space="0" w:color="auto" w:frame="1"/>
        </w:rPr>
        <w:t>Cet appel</w:t>
      </w:r>
      <w:r>
        <w:rPr>
          <w:bdr w:val="none" w:sz="0" w:space="0" w:color="auto" w:frame="1"/>
        </w:rPr>
        <w:t xml:space="preserve"> à projets</w:t>
      </w:r>
      <w:r w:rsidRPr="00B01189">
        <w:rPr>
          <w:bdr w:val="none" w:sz="0" w:space="0" w:color="auto" w:frame="1"/>
        </w:rPr>
        <w:t xml:space="preserve"> s’adresse aux projets s’inscrivant dans la démarche Médecine de Précision, définie au sein de l’INMP comme suit : </w:t>
      </w:r>
    </w:p>
    <w:p w14:paraId="08BD3639" w14:textId="77777777" w:rsidR="00256E9A" w:rsidRPr="00B01189" w:rsidRDefault="00256E9A" w:rsidP="00256E9A">
      <w:pPr>
        <w:jc w:val="both"/>
        <w:rPr>
          <w:bdr w:val="none" w:sz="0" w:space="0" w:color="auto" w:frame="1"/>
        </w:rPr>
      </w:pPr>
      <w:r w:rsidRPr="00B01189">
        <w:rPr>
          <w:i/>
          <w:bdr w:val="none" w:sz="0" w:space="0" w:color="auto" w:frame="1"/>
        </w:rPr>
        <w:t>La Médecine de Précision est la</w:t>
      </w:r>
      <w:r w:rsidRPr="00B01189">
        <w:rPr>
          <w:bdr w:val="none" w:sz="0" w:space="0" w:color="auto" w:frame="1"/>
        </w:rPr>
        <w:t xml:space="preserve"> </w:t>
      </w:r>
      <w:r w:rsidRPr="00B01189">
        <w:rPr>
          <w:i/>
          <w:bdr w:val="none" w:sz="0" w:space="0" w:color="auto" w:frame="1"/>
        </w:rPr>
        <w:t xml:space="preserve">prise en compte des caractéristiques individuelles à l’aide de méthodes innovantes, </w:t>
      </w:r>
      <w:r w:rsidRPr="00B01189">
        <w:rPr>
          <w:i/>
          <w:iCs/>
          <w:bdr w:val="none" w:sz="0" w:space="0" w:color="auto" w:frame="1"/>
        </w:rPr>
        <w:t>afin de créer des sous-groupes d’individus homogènes. L’objectif est ensuite d’adapter les parcours de santé en proposant des approches préventives, diagnostiques et thérapeutiques de manière personnalisée</w:t>
      </w:r>
      <w:r w:rsidRPr="00B01189">
        <w:rPr>
          <w:bdr w:val="none" w:sz="0" w:space="0" w:color="auto" w:frame="1"/>
        </w:rPr>
        <w:t xml:space="preserve">. </w:t>
      </w:r>
    </w:p>
    <w:p w14:paraId="5DD5D763" w14:textId="77777777" w:rsidR="00256E9A" w:rsidRPr="00B01189" w:rsidRDefault="00256E9A" w:rsidP="00256E9A">
      <w:pPr>
        <w:jc w:val="both"/>
        <w:rPr>
          <w:bdr w:val="none" w:sz="0" w:space="0" w:color="auto" w:frame="1"/>
        </w:rPr>
      </w:pPr>
      <w:r w:rsidRPr="00B01189">
        <w:rPr>
          <w:bdr w:val="none" w:sz="0" w:space="0" w:color="auto" w:frame="1"/>
        </w:rPr>
        <w:t>Ils doivent en outre s’inscrire dans un, ou plusieurs axes au sein du cadre suivant : </w:t>
      </w:r>
    </w:p>
    <w:p w14:paraId="6FB4D105" w14:textId="77777777" w:rsidR="00256E9A" w:rsidRPr="00B01189" w:rsidRDefault="00256E9A" w:rsidP="00256E9A">
      <w:pPr>
        <w:jc w:val="both"/>
        <w:rPr>
          <w:bdr w:val="none" w:sz="0" w:space="0" w:color="auto" w:frame="1"/>
        </w:rPr>
      </w:pPr>
      <w:r w:rsidRPr="00B01189">
        <w:rPr>
          <w:noProof/>
          <w:bdr w:val="none" w:sz="0" w:space="0" w:color="auto" w:frame="1"/>
          <w:lang w:eastAsia="fr-FR"/>
        </w:rPr>
        <w:drawing>
          <wp:inline distT="0" distB="0" distL="0" distR="0" wp14:anchorId="14C62910" wp14:editId="112200D7">
            <wp:extent cx="5760720" cy="2932363"/>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932363"/>
                    </a:xfrm>
                    <a:prstGeom prst="rect">
                      <a:avLst/>
                    </a:prstGeom>
                    <a:noFill/>
                  </pic:spPr>
                </pic:pic>
              </a:graphicData>
            </a:graphic>
          </wp:inline>
        </w:drawing>
      </w:r>
    </w:p>
    <w:p w14:paraId="06C3A7C7" w14:textId="38B9840A" w:rsidR="00256E9A" w:rsidRPr="00B01189" w:rsidRDefault="00256E9A" w:rsidP="00256E9A">
      <w:pPr>
        <w:pStyle w:val="Lgende"/>
        <w:jc w:val="center"/>
        <w:rPr>
          <w:bdr w:val="none" w:sz="0" w:space="0" w:color="auto" w:frame="1"/>
        </w:rPr>
      </w:pPr>
      <w:r w:rsidRPr="00B01189">
        <w:t xml:space="preserve">Figure </w:t>
      </w:r>
      <w:r w:rsidRPr="00B01189">
        <w:fldChar w:fldCharType="begin"/>
      </w:r>
      <w:r w:rsidRPr="00B01189">
        <w:instrText xml:space="preserve"> SEQ Figure \* ARABIC </w:instrText>
      </w:r>
      <w:r w:rsidRPr="00B01189">
        <w:fldChar w:fldCharType="separate"/>
      </w:r>
      <w:r w:rsidR="00C5628A">
        <w:rPr>
          <w:noProof/>
        </w:rPr>
        <w:t>1</w:t>
      </w:r>
      <w:r w:rsidRPr="00B01189">
        <w:fldChar w:fldCharType="end"/>
      </w:r>
      <w:r w:rsidRPr="00B01189">
        <w:t xml:space="preserve"> : Cadre : La Médecine de Précision pour le Patient Normand</w:t>
      </w:r>
    </w:p>
    <w:p w14:paraId="1B08339E" w14:textId="77777777" w:rsidR="00256E9A" w:rsidRPr="00B01189" w:rsidRDefault="00256E9A" w:rsidP="00256E9A">
      <w:pPr>
        <w:jc w:val="both"/>
        <w:rPr>
          <w:bdr w:val="none" w:sz="0" w:space="0" w:color="auto" w:frame="1"/>
        </w:rPr>
      </w:pPr>
    </w:p>
    <w:p w14:paraId="24B10253" w14:textId="77777777" w:rsidR="00256E9A" w:rsidRPr="00B01189" w:rsidRDefault="00256E9A" w:rsidP="00256E9A">
      <w:pPr>
        <w:jc w:val="both"/>
        <w:rPr>
          <w:bdr w:val="none" w:sz="0" w:space="0" w:color="auto" w:frame="1"/>
        </w:rPr>
      </w:pPr>
    </w:p>
    <w:p w14:paraId="35B30065" w14:textId="77777777" w:rsidR="00256E9A" w:rsidRPr="00B01189" w:rsidRDefault="00256E9A" w:rsidP="00256E9A">
      <w:pPr>
        <w:jc w:val="both"/>
        <w:rPr>
          <w:bdr w:val="none" w:sz="0" w:space="0" w:color="auto" w:frame="1"/>
        </w:rPr>
      </w:pPr>
    </w:p>
    <w:p w14:paraId="2F22FF27" w14:textId="77777777" w:rsidR="00256E9A" w:rsidRPr="00B01189" w:rsidRDefault="00256E9A" w:rsidP="00256E9A">
      <w:pPr>
        <w:jc w:val="both"/>
        <w:rPr>
          <w:bdr w:val="none" w:sz="0" w:space="0" w:color="auto" w:frame="1"/>
        </w:rPr>
      </w:pPr>
    </w:p>
    <w:p w14:paraId="6CA35A8D" w14:textId="77777777" w:rsidR="00256E9A" w:rsidRPr="00B01189" w:rsidRDefault="00256E9A" w:rsidP="00256E9A">
      <w:pPr>
        <w:jc w:val="both"/>
        <w:rPr>
          <w:bdr w:val="none" w:sz="0" w:space="0" w:color="auto" w:frame="1"/>
        </w:rPr>
      </w:pPr>
    </w:p>
    <w:p w14:paraId="19EA76EF" w14:textId="74842617" w:rsidR="00256E9A" w:rsidRPr="00B01189" w:rsidRDefault="00256E9A" w:rsidP="00256E9A">
      <w:pPr>
        <w:jc w:val="both"/>
        <w:rPr>
          <w:bdr w:val="none" w:sz="0" w:space="0" w:color="auto" w:frame="1"/>
        </w:rPr>
      </w:pPr>
    </w:p>
    <w:tbl>
      <w:tblPr>
        <w:tblpPr w:leftFromText="141" w:rightFromText="141" w:horzAnchor="margin" w:tblpXSpec="center" w:tblpY="-586"/>
        <w:tblW w:w="5866" w:type="pct"/>
        <w:tblBorders>
          <w:top w:val="single" w:sz="12" w:space="0" w:color="DADBDB"/>
          <w:left w:val="single" w:sz="12" w:space="0" w:color="DADBDB"/>
          <w:bottom w:val="single" w:sz="12" w:space="0" w:color="DADBDB"/>
          <w:right w:val="single" w:sz="12" w:space="0" w:color="DADBDB"/>
        </w:tblBorders>
        <w:tblCellMar>
          <w:left w:w="0" w:type="dxa"/>
          <w:right w:w="0" w:type="dxa"/>
        </w:tblCellMar>
        <w:tblLook w:val="04A0" w:firstRow="1" w:lastRow="0" w:firstColumn="1" w:lastColumn="0" w:noHBand="0" w:noVBand="1"/>
      </w:tblPr>
      <w:tblGrid>
        <w:gridCol w:w="1694"/>
        <w:gridCol w:w="4394"/>
        <w:gridCol w:w="4536"/>
      </w:tblGrid>
      <w:tr w:rsidR="00256E9A" w:rsidRPr="00B01189" w14:paraId="6C7721D5" w14:textId="77777777" w:rsidTr="007B2A08">
        <w:tc>
          <w:tcPr>
            <w:tcW w:w="797"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240" w:type="dxa"/>
              <w:left w:w="240" w:type="dxa"/>
              <w:bottom w:w="120" w:type="dxa"/>
              <w:right w:w="120" w:type="dxa"/>
            </w:tcMar>
            <w:vAlign w:val="center"/>
            <w:hideMark/>
          </w:tcPr>
          <w:p w14:paraId="52E180DF" w14:textId="77777777" w:rsidR="00256E9A" w:rsidRPr="00B01189" w:rsidRDefault="00256E9A" w:rsidP="007B2A08">
            <w:r w:rsidRPr="00B01189">
              <w:lastRenderedPageBreak/>
              <w:t>Axe</w:t>
            </w:r>
          </w:p>
        </w:tc>
        <w:tc>
          <w:tcPr>
            <w:tcW w:w="2068"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240" w:type="dxa"/>
              <w:left w:w="240" w:type="dxa"/>
              <w:bottom w:w="120" w:type="dxa"/>
              <w:right w:w="120" w:type="dxa"/>
            </w:tcMar>
            <w:vAlign w:val="center"/>
            <w:hideMark/>
          </w:tcPr>
          <w:p w14:paraId="3019C0E1" w14:textId="77777777" w:rsidR="00256E9A" w:rsidRPr="00B01189" w:rsidRDefault="00256E9A" w:rsidP="007B2A08">
            <w:r w:rsidRPr="00B01189">
              <w:t>Problématique</w:t>
            </w:r>
          </w:p>
        </w:tc>
        <w:tc>
          <w:tcPr>
            <w:tcW w:w="2135"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240" w:type="dxa"/>
              <w:left w:w="240" w:type="dxa"/>
              <w:bottom w:w="120" w:type="dxa"/>
              <w:right w:w="120" w:type="dxa"/>
            </w:tcMar>
            <w:vAlign w:val="center"/>
            <w:hideMark/>
          </w:tcPr>
          <w:p w14:paraId="670957B8" w14:textId="77777777" w:rsidR="00256E9A" w:rsidRPr="00B01189" w:rsidRDefault="00256E9A" w:rsidP="007B2A08">
            <w:r w:rsidRPr="00B01189">
              <w:t xml:space="preserve">Description </w:t>
            </w:r>
          </w:p>
        </w:tc>
      </w:tr>
      <w:tr w:rsidR="00256E9A" w:rsidRPr="00B01189" w14:paraId="5C73A500" w14:textId="77777777" w:rsidTr="007B2A08">
        <w:tc>
          <w:tcPr>
            <w:tcW w:w="797"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60" w:type="dxa"/>
              <w:left w:w="60" w:type="dxa"/>
              <w:bottom w:w="60" w:type="dxa"/>
              <w:right w:w="60" w:type="dxa"/>
            </w:tcMar>
            <w:vAlign w:val="center"/>
            <w:hideMark/>
          </w:tcPr>
          <w:p w14:paraId="3159C91D" w14:textId="77777777" w:rsidR="00256E9A" w:rsidRPr="00B01189" w:rsidRDefault="00256E9A" w:rsidP="007B2A08">
            <w:pPr>
              <w:rPr>
                <w:rFonts w:ascii="Times New Roman" w:hAnsi="Times New Roman"/>
                <w:b/>
                <w:sz w:val="20"/>
              </w:rPr>
            </w:pPr>
            <w:r w:rsidRPr="00B01189">
              <w:rPr>
                <w:b/>
                <w:sz w:val="20"/>
              </w:rPr>
              <w:t>Outils pour l’analyse de données : Développement de méthodologies Médecine de Précision</w:t>
            </w:r>
          </w:p>
        </w:tc>
        <w:tc>
          <w:tcPr>
            <w:tcW w:w="2068"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5C852431" w14:textId="77777777" w:rsidR="00256E9A" w:rsidRPr="00B01189" w:rsidRDefault="00256E9A" w:rsidP="007B2A08">
            <w:pPr>
              <w:jc w:val="both"/>
            </w:pPr>
            <w:r w:rsidRPr="00B01189">
              <w:rPr>
                <w:color w:val="777777"/>
              </w:rPr>
              <w:t xml:space="preserve">La Médecine de Précision repose sur des données nouvelles et diversifiées, dont les caractéristiques sont variées. </w:t>
            </w:r>
          </w:p>
          <w:p w14:paraId="7ACA50A7" w14:textId="77777777" w:rsidR="00256E9A" w:rsidRPr="00B01189" w:rsidRDefault="00256E9A" w:rsidP="007B2A08">
            <w:pPr>
              <w:jc w:val="both"/>
              <w:rPr>
                <w:color w:val="777777"/>
              </w:rPr>
            </w:pPr>
            <w:r w:rsidRPr="00B01189">
              <w:rPr>
                <w:color w:val="777777"/>
              </w:rPr>
              <w:t xml:space="preserve">L’accès aux données, leur connexion et leur traitement au sein de processus complexes nécessitent le développement de nouveaux outils et méthodologies. </w:t>
            </w:r>
          </w:p>
        </w:tc>
        <w:tc>
          <w:tcPr>
            <w:tcW w:w="2135"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3E85033D" w14:textId="77777777" w:rsidR="00256E9A" w:rsidRPr="00B01189" w:rsidRDefault="00256E9A" w:rsidP="007B2A08">
            <w:pPr>
              <w:spacing w:after="0"/>
              <w:jc w:val="both"/>
            </w:pPr>
            <w:r w:rsidRPr="00B01189">
              <w:rPr>
                <w:color w:val="777777"/>
              </w:rPr>
              <w:t xml:space="preserve">Ensemble des projets portants sur </w:t>
            </w:r>
          </w:p>
          <w:p w14:paraId="0FDA1CA5" w14:textId="37749C51" w:rsidR="00256E9A" w:rsidRPr="00B01189" w:rsidRDefault="00256E9A" w:rsidP="007B2A08">
            <w:pPr>
              <w:pStyle w:val="Paragraphedeliste"/>
              <w:numPr>
                <w:ilvl w:val="0"/>
                <w:numId w:val="10"/>
              </w:numPr>
              <w:spacing w:after="0" w:line="252" w:lineRule="auto"/>
              <w:contextualSpacing w:val="0"/>
              <w:jc w:val="both"/>
            </w:pPr>
            <w:r w:rsidRPr="00B01189">
              <w:rPr>
                <w:color w:val="777777"/>
              </w:rPr>
              <w:t>L’intégr</w:t>
            </w:r>
            <w:r w:rsidR="004C3B09">
              <w:rPr>
                <w:color w:val="777777"/>
              </w:rPr>
              <w:t>ation de données de types varié</w:t>
            </w:r>
            <w:r w:rsidRPr="00B01189">
              <w:rPr>
                <w:color w:val="777777"/>
              </w:rPr>
              <w:t>s</w:t>
            </w:r>
          </w:p>
          <w:p w14:paraId="3D89A57B" w14:textId="77777777" w:rsidR="00256E9A" w:rsidRPr="00B01189" w:rsidRDefault="00256E9A" w:rsidP="007B2A08">
            <w:pPr>
              <w:pStyle w:val="Paragraphedeliste"/>
              <w:numPr>
                <w:ilvl w:val="0"/>
                <w:numId w:val="10"/>
              </w:numPr>
              <w:spacing w:after="0" w:line="252" w:lineRule="auto"/>
              <w:contextualSpacing w:val="0"/>
              <w:jc w:val="both"/>
            </w:pPr>
            <w:r w:rsidRPr="00B01189">
              <w:rPr>
                <w:color w:val="777777"/>
              </w:rPr>
              <w:t>Le traitement de données via des méthodologies innovantes</w:t>
            </w:r>
          </w:p>
          <w:p w14:paraId="649E3AB8" w14:textId="77777777" w:rsidR="00256E9A" w:rsidRPr="00B01189" w:rsidRDefault="00256E9A" w:rsidP="007B2A08">
            <w:pPr>
              <w:pStyle w:val="Paragraphedeliste"/>
              <w:numPr>
                <w:ilvl w:val="0"/>
                <w:numId w:val="10"/>
              </w:numPr>
              <w:spacing w:after="0" w:line="252" w:lineRule="auto"/>
              <w:contextualSpacing w:val="0"/>
              <w:jc w:val="both"/>
            </w:pPr>
            <w:r w:rsidRPr="00B01189">
              <w:rPr>
                <w:color w:val="777777"/>
              </w:rPr>
              <w:t>Optimisation des pipelines bio-informatiques</w:t>
            </w:r>
          </w:p>
          <w:p w14:paraId="253F9949" w14:textId="77777777" w:rsidR="00256E9A" w:rsidRPr="00B01189" w:rsidRDefault="00256E9A" w:rsidP="007B2A08">
            <w:pPr>
              <w:pStyle w:val="Paragraphedeliste"/>
              <w:numPr>
                <w:ilvl w:val="0"/>
                <w:numId w:val="10"/>
              </w:numPr>
              <w:spacing w:after="0" w:line="252" w:lineRule="auto"/>
              <w:contextualSpacing w:val="0"/>
              <w:jc w:val="both"/>
            </w:pPr>
            <w:r w:rsidRPr="00B01189">
              <w:rPr>
                <w:color w:val="777777"/>
              </w:rPr>
              <w:t>Le développement de nouveaux modèles de données</w:t>
            </w:r>
          </w:p>
          <w:p w14:paraId="13E84357" w14:textId="2C1202CB" w:rsidR="00256E9A" w:rsidRPr="00B01189" w:rsidRDefault="00256E9A" w:rsidP="007B2A08">
            <w:pPr>
              <w:pStyle w:val="Paragraphedeliste"/>
              <w:numPr>
                <w:ilvl w:val="0"/>
                <w:numId w:val="10"/>
              </w:numPr>
              <w:spacing w:after="0" w:line="252" w:lineRule="auto"/>
              <w:contextualSpacing w:val="0"/>
              <w:jc w:val="both"/>
            </w:pPr>
            <w:r w:rsidRPr="00B01189">
              <w:rPr>
                <w:color w:val="777777"/>
              </w:rPr>
              <w:t xml:space="preserve">Le développement de modèles </w:t>
            </w:r>
            <w:r w:rsidR="004C3B09" w:rsidRPr="00B01189">
              <w:rPr>
                <w:color w:val="777777"/>
              </w:rPr>
              <w:t>précliniques</w:t>
            </w:r>
            <w:r w:rsidRPr="00B01189">
              <w:rPr>
                <w:color w:val="777777"/>
              </w:rPr>
              <w:t xml:space="preserve"> (in-vivo, in-silico) </w:t>
            </w:r>
          </w:p>
          <w:p w14:paraId="506C0E76" w14:textId="77777777" w:rsidR="00256E9A" w:rsidRPr="00B01189" w:rsidRDefault="00256E9A" w:rsidP="007B2A08">
            <w:pPr>
              <w:pStyle w:val="Paragraphedeliste"/>
              <w:numPr>
                <w:ilvl w:val="0"/>
                <w:numId w:val="10"/>
              </w:numPr>
              <w:spacing w:after="0"/>
              <w:jc w:val="both"/>
              <w:rPr>
                <w:color w:val="777777"/>
              </w:rPr>
            </w:pPr>
            <w:r w:rsidRPr="00B01189">
              <w:rPr>
                <w:color w:val="777777"/>
              </w:rPr>
              <w:t>Développement d’outils d’aide à la décision clinique</w:t>
            </w:r>
          </w:p>
        </w:tc>
      </w:tr>
      <w:tr w:rsidR="00256E9A" w:rsidRPr="00B01189" w14:paraId="13A266EE" w14:textId="77777777" w:rsidTr="007B2A08">
        <w:tc>
          <w:tcPr>
            <w:tcW w:w="797"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60" w:type="dxa"/>
              <w:left w:w="60" w:type="dxa"/>
              <w:bottom w:w="60" w:type="dxa"/>
              <w:right w:w="60" w:type="dxa"/>
            </w:tcMar>
            <w:vAlign w:val="center"/>
            <w:hideMark/>
          </w:tcPr>
          <w:p w14:paraId="5B8DCC90" w14:textId="77777777" w:rsidR="00256E9A" w:rsidRPr="00B01189" w:rsidRDefault="00256E9A" w:rsidP="007B2A08">
            <w:pPr>
              <w:rPr>
                <w:b/>
                <w:sz w:val="20"/>
              </w:rPr>
            </w:pPr>
            <w:r w:rsidRPr="00B01189">
              <w:rPr>
                <w:b/>
                <w:sz w:val="20"/>
              </w:rPr>
              <w:t>Médecine Préventive, Prédictive, Adaptative, pour des enjeux nationaux</w:t>
            </w:r>
          </w:p>
        </w:tc>
        <w:tc>
          <w:tcPr>
            <w:tcW w:w="2068"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69ED88CD" w14:textId="77777777" w:rsidR="00256E9A" w:rsidRPr="00B01189" w:rsidRDefault="00256E9A" w:rsidP="007B2A08">
            <w:r w:rsidRPr="00B01189">
              <w:rPr>
                <w:color w:val="777777"/>
              </w:rPr>
              <w:t xml:space="preserve">La médecine de précision vise la mise en place de stratégies prédictives, préventives, et d’adaptation des parcours de santé, en se basant sur les caractéristiques des individus considérés. </w:t>
            </w:r>
          </w:p>
          <w:p w14:paraId="58A60E2B" w14:textId="77777777" w:rsidR="00256E9A" w:rsidRPr="00B01189" w:rsidRDefault="00256E9A" w:rsidP="007B2A08">
            <w:pPr>
              <w:rPr>
                <w:color w:val="777777"/>
              </w:rPr>
            </w:pPr>
            <w:r w:rsidRPr="00B01189">
              <w:rPr>
                <w:color w:val="777777"/>
              </w:rPr>
              <w:t xml:space="preserve">Il s’agit donc d’identifier les caractéristiques d’intérêt, par leur mécanisme d’action, ou au regard des parcours de santé des individus. </w:t>
            </w:r>
          </w:p>
        </w:tc>
        <w:tc>
          <w:tcPr>
            <w:tcW w:w="2135"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757A5E76"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Identification et validation de biomarqueurs</w:t>
            </w:r>
          </w:p>
          <w:p w14:paraId="7286C2B6"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Identification de mécanismes à l’origine de pathologies</w:t>
            </w:r>
          </w:p>
          <w:p w14:paraId="36E8A50C"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Développement de nouvelles stratégies thérapeutiques</w:t>
            </w:r>
          </w:p>
          <w:p w14:paraId="16108A9D" w14:textId="77777777" w:rsidR="00256E9A" w:rsidRPr="00B01189" w:rsidRDefault="00256E9A" w:rsidP="007B2A08">
            <w:pPr>
              <w:pStyle w:val="Paragraphedeliste"/>
              <w:numPr>
                <w:ilvl w:val="0"/>
                <w:numId w:val="10"/>
              </w:numPr>
              <w:spacing w:after="0" w:line="252" w:lineRule="auto"/>
              <w:contextualSpacing w:val="0"/>
              <w:jc w:val="both"/>
              <w:rPr>
                <w:color w:val="777777"/>
              </w:rPr>
            </w:pPr>
            <w:r w:rsidRPr="00B01189">
              <w:rPr>
                <w:color w:val="777777"/>
              </w:rPr>
              <w:t>Etude de la réponse aux traitements</w:t>
            </w:r>
          </w:p>
        </w:tc>
      </w:tr>
      <w:tr w:rsidR="00256E9A" w:rsidRPr="00B01189" w14:paraId="3A2C2247" w14:textId="77777777" w:rsidTr="007B2A08">
        <w:tc>
          <w:tcPr>
            <w:tcW w:w="797"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60" w:type="dxa"/>
              <w:left w:w="60" w:type="dxa"/>
              <w:bottom w:w="60" w:type="dxa"/>
              <w:right w:w="60" w:type="dxa"/>
            </w:tcMar>
            <w:vAlign w:val="center"/>
            <w:hideMark/>
          </w:tcPr>
          <w:p w14:paraId="58536D49" w14:textId="77777777" w:rsidR="00256E9A" w:rsidRPr="00B01189" w:rsidRDefault="00256E9A" w:rsidP="007B2A08">
            <w:pPr>
              <w:rPr>
                <w:b/>
                <w:sz w:val="20"/>
              </w:rPr>
            </w:pPr>
            <w:r w:rsidRPr="00B01189">
              <w:rPr>
                <w:b/>
                <w:sz w:val="20"/>
              </w:rPr>
              <w:t>Environnement régional et spécificités normandes</w:t>
            </w:r>
          </w:p>
        </w:tc>
        <w:tc>
          <w:tcPr>
            <w:tcW w:w="2068"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13946589" w14:textId="77777777" w:rsidR="00256E9A" w:rsidRPr="00B01189" w:rsidRDefault="00256E9A" w:rsidP="007B2A08">
            <w:pPr>
              <w:rPr>
                <w:color w:val="777777"/>
              </w:rPr>
            </w:pPr>
            <w:r w:rsidRPr="00B01189">
              <w:rPr>
                <w:color w:val="777777"/>
              </w:rPr>
              <w:t xml:space="preserve">Pour donner un champ d’application plus précis à la médecine de précision développée au sein des établissements du campus, il parait logique de s’intéresser à ce qui fait la spécificité de notre territoire. On cherche donc à ancrer le projet au sein du territoire, en s’intéressant aux problématiques prioritaires ou spécifiques de la Normandie, et avec un focus sur les données locales. </w:t>
            </w:r>
          </w:p>
        </w:tc>
        <w:tc>
          <w:tcPr>
            <w:tcW w:w="2135"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3F07EE58"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Projets de MP portant sur des thématiques locales : pathologies à forte/faible prévalence en Normandie, exposome normand, …</w:t>
            </w:r>
          </w:p>
          <w:p w14:paraId="2E4F7AF0" w14:textId="77777777" w:rsidR="00256E9A" w:rsidRPr="00B01189" w:rsidRDefault="00256E9A" w:rsidP="007B2A08">
            <w:pPr>
              <w:pStyle w:val="Paragraphedeliste"/>
              <w:numPr>
                <w:ilvl w:val="0"/>
                <w:numId w:val="10"/>
              </w:numPr>
              <w:spacing w:after="0" w:line="252" w:lineRule="auto"/>
              <w:contextualSpacing w:val="0"/>
              <w:jc w:val="both"/>
              <w:rPr>
                <w:color w:val="777777"/>
              </w:rPr>
            </w:pPr>
            <w:r w:rsidRPr="00B01189">
              <w:rPr>
                <w:color w:val="777777"/>
              </w:rPr>
              <w:t>Projets de MP portant sur des données locales</w:t>
            </w:r>
          </w:p>
        </w:tc>
      </w:tr>
      <w:tr w:rsidR="00256E9A" w:rsidRPr="00B01189" w14:paraId="5428B9D9" w14:textId="77777777" w:rsidTr="007B2A08">
        <w:tc>
          <w:tcPr>
            <w:tcW w:w="797" w:type="pct"/>
            <w:tcBorders>
              <w:top w:val="single" w:sz="6" w:space="0" w:color="ECEEEF"/>
              <w:left w:val="single" w:sz="6" w:space="0" w:color="ECEEEF"/>
              <w:bottom w:val="single" w:sz="6" w:space="0" w:color="ECEEEF"/>
              <w:right w:val="single" w:sz="6" w:space="0" w:color="ECEEEF"/>
            </w:tcBorders>
            <w:shd w:val="clear" w:color="auto" w:fill="9CC2E5" w:themeFill="accent1" w:themeFillTint="99"/>
            <w:tcMar>
              <w:top w:w="60" w:type="dxa"/>
              <w:left w:w="60" w:type="dxa"/>
              <w:bottom w:w="60" w:type="dxa"/>
              <w:right w:w="60" w:type="dxa"/>
            </w:tcMar>
            <w:vAlign w:val="center"/>
            <w:hideMark/>
          </w:tcPr>
          <w:p w14:paraId="4A2BD682" w14:textId="77777777" w:rsidR="00256E9A" w:rsidRPr="00B01189" w:rsidRDefault="00256E9A" w:rsidP="007B2A08">
            <w:pPr>
              <w:rPr>
                <w:b/>
                <w:sz w:val="20"/>
              </w:rPr>
            </w:pPr>
            <w:r w:rsidRPr="00B01189">
              <w:rPr>
                <w:b/>
                <w:sz w:val="20"/>
              </w:rPr>
              <w:t>Parcours de santé en médecine de précision</w:t>
            </w:r>
          </w:p>
        </w:tc>
        <w:tc>
          <w:tcPr>
            <w:tcW w:w="2068"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0ED11577" w14:textId="77777777" w:rsidR="00256E9A" w:rsidRPr="00B01189" w:rsidRDefault="00256E9A" w:rsidP="007B2A08">
            <w:r w:rsidRPr="00B01189">
              <w:rPr>
                <w:color w:val="777777"/>
              </w:rPr>
              <w:t> </w:t>
            </w:r>
          </w:p>
          <w:p w14:paraId="063140B7" w14:textId="4A01F672" w:rsidR="00256E9A" w:rsidRPr="00B01189" w:rsidRDefault="00256E9A" w:rsidP="007B2A08">
            <w:pPr>
              <w:rPr>
                <w:color w:val="777777"/>
              </w:rPr>
            </w:pPr>
            <w:r w:rsidRPr="00B01189">
              <w:rPr>
                <w:color w:val="777777"/>
              </w:rPr>
              <w:t>Dans une logique de recherche translationnelle, les nouvelles approches en médecine de précision développées devront être transférée</w:t>
            </w:r>
            <w:r w:rsidR="004C3B09">
              <w:rPr>
                <w:color w:val="777777"/>
              </w:rPr>
              <w:t>s</w:t>
            </w:r>
            <w:r w:rsidRPr="00B01189">
              <w:rPr>
                <w:color w:val="777777"/>
              </w:rPr>
              <w:t xml:space="preserve"> vers la pratique clinique et le patient de nos établissements. </w:t>
            </w:r>
          </w:p>
        </w:tc>
        <w:tc>
          <w:tcPr>
            <w:tcW w:w="2135" w:type="pct"/>
            <w:tcBorders>
              <w:top w:val="single" w:sz="6" w:space="0" w:color="ECEEEF"/>
              <w:left w:val="single" w:sz="6" w:space="0" w:color="ECEEEF"/>
              <w:bottom w:val="single" w:sz="6" w:space="0" w:color="ECEEEF"/>
              <w:right w:val="single" w:sz="6" w:space="0" w:color="ECEEEF"/>
            </w:tcBorders>
            <w:tcMar>
              <w:top w:w="60" w:type="dxa"/>
              <w:left w:w="60" w:type="dxa"/>
              <w:bottom w:w="60" w:type="dxa"/>
              <w:right w:w="60" w:type="dxa"/>
            </w:tcMar>
            <w:vAlign w:val="center"/>
          </w:tcPr>
          <w:p w14:paraId="2A8C4EB9" w14:textId="77777777" w:rsidR="00256E9A" w:rsidRPr="00B01189" w:rsidRDefault="00256E9A" w:rsidP="007B2A08">
            <w:r w:rsidRPr="00B01189">
              <w:rPr>
                <w:color w:val="777777"/>
              </w:rPr>
              <w:t>L’ensemble des</w:t>
            </w:r>
            <w:r>
              <w:rPr>
                <w:color w:val="777777"/>
              </w:rPr>
              <w:t xml:space="preserve"> développements en médecine de p</w:t>
            </w:r>
            <w:r w:rsidRPr="00B01189">
              <w:rPr>
                <w:color w:val="777777"/>
              </w:rPr>
              <w:t>récision visant une mise en place dans les parcours de santé, pour bénéficier aux patients traités dans nos établissements, et aux habitants du territoire.</w:t>
            </w:r>
          </w:p>
          <w:p w14:paraId="63B4E96B"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Intégration de tests diagnostiques et pronostiques en routine clinique</w:t>
            </w:r>
          </w:p>
          <w:p w14:paraId="2E6BA263" w14:textId="77777777" w:rsidR="00256E9A" w:rsidRPr="00BE62E0" w:rsidRDefault="00256E9A" w:rsidP="007B2A08">
            <w:pPr>
              <w:pStyle w:val="Paragraphedeliste"/>
              <w:numPr>
                <w:ilvl w:val="0"/>
                <w:numId w:val="10"/>
              </w:numPr>
              <w:spacing w:after="0" w:line="252" w:lineRule="auto"/>
              <w:contextualSpacing w:val="0"/>
              <w:jc w:val="both"/>
              <w:rPr>
                <w:color w:val="777777"/>
              </w:rPr>
            </w:pPr>
            <w:r w:rsidRPr="00B01189">
              <w:rPr>
                <w:color w:val="777777"/>
              </w:rPr>
              <w:t>Mise en place de nouveaux traitements personnalisés en routine clinique</w:t>
            </w:r>
          </w:p>
          <w:p w14:paraId="724174BF" w14:textId="77777777" w:rsidR="00256E9A" w:rsidRPr="00B01189" w:rsidRDefault="00256E9A" w:rsidP="007B2A08">
            <w:pPr>
              <w:pStyle w:val="Paragraphedeliste"/>
              <w:numPr>
                <w:ilvl w:val="0"/>
                <w:numId w:val="10"/>
              </w:numPr>
              <w:spacing w:after="0" w:line="252" w:lineRule="auto"/>
              <w:contextualSpacing w:val="0"/>
              <w:jc w:val="both"/>
              <w:rPr>
                <w:color w:val="777777"/>
              </w:rPr>
            </w:pPr>
            <w:r w:rsidRPr="00B01189">
              <w:rPr>
                <w:color w:val="777777"/>
              </w:rPr>
              <w:t>Organisation et optimisation des parcours de soins</w:t>
            </w:r>
          </w:p>
        </w:tc>
      </w:tr>
    </w:tbl>
    <w:p w14:paraId="6326B384" w14:textId="24DA0392" w:rsidR="00256E9A" w:rsidRPr="00B01189" w:rsidRDefault="00256E9A" w:rsidP="00256E9A">
      <w:pPr>
        <w:rPr>
          <w:rFonts w:asciiTheme="majorHAnsi" w:eastAsiaTheme="majorEastAsia" w:hAnsiTheme="majorHAnsi" w:cstheme="majorBidi"/>
          <w:color w:val="1F4D78" w:themeColor="accent1" w:themeShade="7F"/>
          <w:sz w:val="24"/>
          <w:szCs w:val="24"/>
          <w:bdr w:val="none" w:sz="0" w:space="0" w:color="auto" w:frame="1"/>
        </w:rPr>
      </w:pPr>
      <w:r w:rsidRPr="00B01189">
        <w:rPr>
          <w:bdr w:val="none" w:sz="0" w:space="0" w:color="auto" w:frame="1"/>
        </w:rPr>
        <w:br w:type="page"/>
      </w:r>
    </w:p>
    <w:p w14:paraId="5EC1B514" w14:textId="77777777" w:rsidR="00256E9A" w:rsidRPr="00B01189" w:rsidRDefault="00256E9A" w:rsidP="00256E9A">
      <w:pPr>
        <w:pStyle w:val="Titre3"/>
        <w:numPr>
          <w:ilvl w:val="1"/>
          <w:numId w:val="4"/>
        </w:numPr>
        <w:rPr>
          <w:rStyle w:val="normaltextrun"/>
        </w:rPr>
      </w:pPr>
      <w:r w:rsidRPr="00B01189">
        <w:rPr>
          <w:bdr w:val="none" w:sz="0" w:space="0" w:color="auto" w:frame="1"/>
        </w:rPr>
        <w:lastRenderedPageBreak/>
        <w:t>Dépenses</w:t>
      </w:r>
      <w:r w:rsidRPr="00B01189">
        <w:t xml:space="preserve"> éligibles</w:t>
      </w:r>
      <w:r w:rsidRPr="00B01189">
        <w:rPr>
          <w:rStyle w:val="normaltextrun"/>
        </w:rPr>
        <w:t xml:space="preserve"> </w:t>
      </w:r>
    </w:p>
    <w:p w14:paraId="4110C954" w14:textId="3E55ED84" w:rsidR="00256E9A" w:rsidRPr="00B01189" w:rsidRDefault="00256E9A" w:rsidP="0036371D">
      <w:pPr>
        <w:pStyle w:val="Paragraphedeliste"/>
        <w:numPr>
          <w:ilvl w:val="0"/>
          <w:numId w:val="8"/>
        </w:numPr>
        <w:jc w:val="both"/>
      </w:pPr>
      <w:r w:rsidRPr="0036371D">
        <w:rPr>
          <w:b/>
          <w:bCs/>
        </w:rPr>
        <w:t>Dépenses de personnel :</w:t>
      </w:r>
      <w:r w:rsidR="0036371D" w:rsidRPr="0036371D">
        <w:rPr>
          <w:b/>
          <w:bCs/>
        </w:rPr>
        <w:t xml:space="preserve"> </w:t>
      </w:r>
      <w:r w:rsidRPr="0036371D">
        <w:rPr>
          <w:b/>
        </w:rPr>
        <w:t xml:space="preserve">Salaires et charges patronales : </w:t>
      </w:r>
      <w:r w:rsidRPr="00B01189">
        <w:t xml:space="preserve">frais liés à la rémunération de personnel, non titulaire, en lien direct avec le projet. </w:t>
      </w:r>
    </w:p>
    <w:p w14:paraId="2D42C1F2" w14:textId="77777777" w:rsidR="00256E9A" w:rsidRPr="00B01189" w:rsidRDefault="00256E9A" w:rsidP="00256E9A">
      <w:pPr>
        <w:pStyle w:val="Paragraphedeliste"/>
        <w:numPr>
          <w:ilvl w:val="0"/>
          <w:numId w:val="8"/>
        </w:numPr>
        <w:jc w:val="both"/>
      </w:pPr>
      <w:r w:rsidRPr="00B01189">
        <w:rPr>
          <w:b/>
          <w:bCs/>
        </w:rPr>
        <w:t>Frais de prestation</w:t>
      </w:r>
      <w:r w:rsidRPr="00B01189">
        <w:t xml:space="preserve">: Accès à des plateformes technologiques, de calcul, ou d’analyse. Les frais de prestation ne devront pas dépasser 50% du total de l’enveloppe demandée.  </w:t>
      </w:r>
    </w:p>
    <w:p w14:paraId="75172997" w14:textId="77777777" w:rsidR="00256E9A" w:rsidRPr="00B01189" w:rsidRDefault="00256E9A" w:rsidP="00256E9A">
      <w:pPr>
        <w:pStyle w:val="Paragraphedeliste"/>
        <w:numPr>
          <w:ilvl w:val="0"/>
          <w:numId w:val="8"/>
        </w:numPr>
        <w:jc w:val="both"/>
      </w:pPr>
      <w:r w:rsidRPr="00B01189">
        <w:rPr>
          <w:b/>
          <w:bCs/>
        </w:rPr>
        <w:t>Consommables </w:t>
      </w:r>
      <w:r w:rsidRPr="00B01189">
        <w:t xml:space="preserve">: concernent uniquement les consommables en lien avec le projet. </w:t>
      </w:r>
    </w:p>
    <w:p w14:paraId="14A38D67" w14:textId="2AC1412B" w:rsidR="00256E9A" w:rsidRDefault="00256E9A" w:rsidP="00256E9A">
      <w:pPr>
        <w:pStyle w:val="Paragraphedeliste"/>
        <w:numPr>
          <w:ilvl w:val="0"/>
          <w:numId w:val="8"/>
        </w:numPr>
        <w:jc w:val="both"/>
      </w:pPr>
      <w:r w:rsidRPr="00B01189">
        <w:rPr>
          <w:b/>
          <w:bCs/>
        </w:rPr>
        <w:t>Petits équipements scientifiques :</w:t>
      </w:r>
      <w:r w:rsidRPr="00B01189">
        <w:t xml:space="preserve"> acquisition et/ou mise à niveau d’équipements scientifiques. Les dépenses associées ne devront pas dépasser 25% du total de l’enveloppe demandée.  </w:t>
      </w:r>
    </w:p>
    <w:p w14:paraId="52EDCCE3" w14:textId="1F975B14" w:rsidR="0036371D" w:rsidRPr="00B01189" w:rsidRDefault="0036371D" w:rsidP="0036371D">
      <w:pPr>
        <w:pStyle w:val="Paragraphedeliste"/>
        <w:numPr>
          <w:ilvl w:val="0"/>
          <w:numId w:val="8"/>
        </w:numPr>
        <w:jc w:val="both"/>
      </w:pPr>
      <w:r w:rsidRPr="00B01189">
        <w:rPr>
          <w:b/>
          <w:bCs/>
        </w:rPr>
        <w:t>Frais de mission</w:t>
      </w:r>
      <w:r w:rsidRPr="00B01189">
        <w:t xml:space="preserve"> : concernent uniquement les frais de mission des personnels contractuels embauchés pour le projet et financés dans le cadre du présent dispositif recherche (déplacement, hébergement hors région…). </w:t>
      </w:r>
    </w:p>
    <w:p w14:paraId="61747285" w14:textId="77777777" w:rsidR="00256E9A" w:rsidRPr="00B01189" w:rsidRDefault="00256E9A" w:rsidP="00256E9A">
      <w:pPr>
        <w:pStyle w:val="Titre3"/>
        <w:numPr>
          <w:ilvl w:val="1"/>
          <w:numId w:val="4"/>
        </w:numPr>
        <w:rPr>
          <w:rStyle w:val="normaltextrun"/>
        </w:rPr>
      </w:pPr>
      <w:r w:rsidRPr="00B01189">
        <w:rPr>
          <w:bdr w:val="none" w:sz="0" w:space="0" w:color="auto" w:frame="1"/>
        </w:rPr>
        <w:t>Dépenses non</w:t>
      </w:r>
      <w:r w:rsidRPr="00B01189">
        <w:t xml:space="preserve"> éligibles</w:t>
      </w:r>
      <w:r w:rsidRPr="00B01189">
        <w:rPr>
          <w:rStyle w:val="normaltextrun"/>
        </w:rPr>
        <w:t xml:space="preserve"> </w:t>
      </w:r>
    </w:p>
    <w:p w14:paraId="4B5A4ACE" w14:textId="77777777" w:rsidR="00256E9A" w:rsidRPr="00B01189" w:rsidRDefault="00256E9A" w:rsidP="00256E9A">
      <w:pPr>
        <w:pStyle w:val="Paragraphedeliste"/>
        <w:jc w:val="both"/>
        <w:rPr>
          <w:b/>
          <w:bCs/>
        </w:rPr>
      </w:pPr>
    </w:p>
    <w:p w14:paraId="61F4AFA7" w14:textId="77777777" w:rsidR="00256E9A" w:rsidRPr="00B01189" w:rsidRDefault="00256E9A" w:rsidP="00256E9A">
      <w:pPr>
        <w:pStyle w:val="Paragraphedeliste"/>
        <w:numPr>
          <w:ilvl w:val="0"/>
          <w:numId w:val="2"/>
        </w:numPr>
        <w:ind w:left="567"/>
        <w:jc w:val="both"/>
      </w:pPr>
      <w:r w:rsidRPr="00B01189">
        <w:rPr>
          <w:b/>
          <w:bCs/>
        </w:rPr>
        <w:t>Frais de prestation externe</w:t>
      </w:r>
      <w:r w:rsidRPr="00B01189">
        <w:t> : Prestations intellectuelles (rédaction de dossier de candidature à une labellisation ou un AAP)</w:t>
      </w:r>
    </w:p>
    <w:p w14:paraId="03038C50" w14:textId="77777777" w:rsidR="00256E9A" w:rsidRPr="00B01189" w:rsidRDefault="00256E9A" w:rsidP="00256E9A">
      <w:pPr>
        <w:pStyle w:val="Paragraphedeliste"/>
        <w:numPr>
          <w:ilvl w:val="0"/>
          <w:numId w:val="2"/>
        </w:numPr>
        <w:ind w:left="567"/>
        <w:jc w:val="both"/>
      </w:pPr>
      <w:r w:rsidRPr="00B01189">
        <w:rPr>
          <w:b/>
          <w:bCs/>
        </w:rPr>
        <w:t xml:space="preserve">Autres dépenses exclues : </w:t>
      </w:r>
      <w:r w:rsidRPr="00B01189">
        <w:rPr>
          <w:bCs/>
        </w:rPr>
        <w:t xml:space="preserve">Dépenses indirectes, frais de personnels liés à la gestion administrative. </w:t>
      </w:r>
    </w:p>
    <w:p w14:paraId="3A2A8918" w14:textId="77777777" w:rsidR="00256E9A" w:rsidRPr="00B01189" w:rsidRDefault="00256E9A" w:rsidP="00256E9A">
      <w:pPr>
        <w:pStyle w:val="Titre1"/>
        <w:numPr>
          <w:ilvl w:val="0"/>
          <w:numId w:val="4"/>
        </w:numPr>
        <w:rPr>
          <w:rStyle w:val="lev"/>
          <w:b w:val="0"/>
          <w:bCs w:val="0"/>
        </w:rPr>
      </w:pPr>
      <w:r w:rsidRPr="00B01189">
        <w:rPr>
          <w:rStyle w:val="lev"/>
          <w:b w:val="0"/>
          <w:bCs w:val="0"/>
        </w:rPr>
        <w:t>Dossier de candidature</w:t>
      </w:r>
    </w:p>
    <w:p w14:paraId="0CDA21C2" w14:textId="68284057" w:rsidR="00256E9A" w:rsidRDefault="00256E9A" w:rsidP="00256E9A">
      <w:pPr>
        <w:jc w:val="both"/>
      </w:pPr>
      <w:r w:rsidRPr="00B01189">
        <w:t>Voir document associé</w:t>
      </w:r>
      <w:r w:rsidR="00306BDB">
        <w:t>.</w:t>
      </w:r>
    </w:p>
    <w:p w14:paraId="6B39405D" w14:textId="1FC66067" w:rsidR="00306BDB" w:rsidRPr="00306BDB" w:rsidRDefault="00306BDB" w:rsidP="00256E9A">
      <w:pPr>
        <w:jc w:val="both"/>
        <w:rPr>
          <w:rFonts w:cstheme="minorHAnsi"/>
          <w:b/>
        </w:rPr>
      </w:pPr>
      <w:r>
        <w:t xml:space="preserve">Dossier </w:t>
      </w:r>
      <w:r w:rsidRPr="00306BDB">
        <w:rPr>
          <w:rFonts w:cstheme="minorHAnsi"/>
        </w:rPr>
        <w:t xml:space="preserve">à déposer à </w:t>
      </w:r>
      <w:hyperlink r:id="rId11" w:history="1">
        <w:r w:rsidRPr="00306BDB">
          <w:rPr>
            <w:rStyle w:val="Lienhypertexte"/>
            <w:rFonts w:cstheme="minorHAnsi"/>
          </w:rPr>
          <w:t>inmp@campus-sante-rouen.fr</w:t>
        </w:r>
      </w:hyperlink>
      <w:r w:rsidRPr="00306BDB">
        <w:rPr>
          <w:rFonts w:cstheme="minorHAnsi"/>
          <w:color w:val="000000"/>
        </w:rPr>
        <w:t xml:space="preserve"> avant </w:t>
      </w:r>
      <w:r>
        <w:rPr>
          <w:rFonts w:cstheme="minorHAnsi"/>
          <w:color w:val="000000"/>
        </w:rPr>
        <w:t>le 08/09/25.</w:t>
      </w:r>
    </w:p>
    <w:p w14:paraId="274DD742" w14:textId="77777777" w:rsidR="00256E9A" w:rsidRPr="00B01189" w:rsidRDefault="00256E9A" w:rsidP="00256E9A">
      <w:pPr>
        <w:rPr>
          <w:rStyle w:val="lev"/>
          <w:rFonts w:asciiTheme="majorHAnsi" w:eastAsiaTheme="majorEastAsia" w:hAnsiTheme="majorHAnsi" w:cstheme="majorBidi"/>
          <w:b w:val="0"/>
          <w:bCs w:val="0"/>
          <w:color w:val="2E74B5" w:themeColor="accent1" w:themeShade="BF"/>
          <w:sz w:val="32"/>
          <w:szCs w:val="32"/>
        </w:rPr>
      </w:pPr>
      <w:r w:rsidRPr="00B01189">
        <w:rPr>
          <w:rStyle w:val="lev"/>
          <w:b w:val="0"/>
          <w:bCs w:val="0"/>
        </w:rPr>
        <w:br w:type="page"/>
      </w:r>
      <w:bookmarkStart w:id="2" w:name="_GoBack"/>
      <w:bookmarkEnd w:id="2"/>
    </w:p>
    <w:p w14:paraId="7047D943" w14:textId="77777777" w:rsidR="00256E9A" w:rsidRPr="00B01189" w:rsidRDefault="00256E9A" w:rsidP="00256E9A">
      <w:pPr>
        <w:pStyle w:val="Titre1"/>
        <w:numPr>
          <w:ilvl w:val="0"/>
          <w:numId w:val="4"/>
        </w:numPr>
      </w:pPr>
      <w:r w:rsidRPr="00B01189">
        <w:rPr>
          <w:rStyle w:val="lev"/>
          <w:b w:val="0"/>
          <w:bCs w:val="0"/>
        </w:rPr>
        <w:lastRenderedPageBreak/>
        <w:t>Critères de sélection</w:t>
      </w:r>
    </w:p>
    <w:p w14:paraId="0F66DAD3" w14:textId="77777777" w:rsidR="00256E9A" w:rsidRPr="00B01189" w:rsidRDefault="00256E9A" w:rsidP="00256E9A">
      <w:pPr>
        <w:jc w:val="both"/>
        <w:rPr>
          <w:bdr w:val="none" w:sz="0" w:space="0" w:color="auto" w:frame="1"/>
        </w:rPr>
      </w:pPr>
      <w:r w:rsidRPr="00B01189">
        <w:rPr>
          <w:bdr w:val="none" w:sz="0" w:space="0" w:color="auto" w:frame="1"/>
        </w:rPr>
        <w:t>Les propositions de projets éligibles seront évaluées selon les critères suivants : </w:t>
      </w:r>
    </w:p>
    <w:p w14:paraId="77E59150" w14:textId="77777777" w:rsidR="00256E9A" w:rsidRPr="00B01189" w:rsidRDefault="00256E9A" w:rsidP="00256E9A">
      <w:pPr>
        <w:jc w:val="both"/>
        <w:rPr>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2"/>
        <w:gridCol w:w="6550"/>
      </w:tblGrid>
      <w:tr w:rsidR="00256E9A" w:rsidRPr="00B01189" w14:paraId="55CF5D52" w14:textId="77777777" w:rsidTr="007B2A08">
        <w:tc>
          <w:tcPr>
            <w:tcW w:w="1386" w:type="pct"/>
            <w:shd w:val="clear" w:color="auto" w:fill="9CC2E5" w:themeFill="accent1" w:themeFillTint="99"/>
            <w:tcMar>
              <w:top w:w="60" w:type="dxa"/>
              <w:left w:w="60" w:type="dxa"/>
              <w:bottom w:w="60" w:type="dxa"/>
              <w:right w:w="60" w:type="dxa"/>
            </w:tcMar>
            <w:vAlign w:val="center"/>
            <w:hideMark/>
          </w:tcPr>
          <w:p w14:paraId="3D04A0E6" w14:textId="77777777" w:rsidR="00256E9A" w:rsidRPr="00B01189" w:rsidRDefault="00256E9A" w:rsidP="007B2A08">
            <w:pPr>
              <w:rPr>
                <w:rFonts w:ascii="Times New Roman" w:hAnsi="Times New Roman"/>
                <w:b/>
                <w:sz w:val="20"/>
              </w:rPr>
            </w:pPr>
            <w:r w:rsidRPr="00B01189">
              <w:rPr>
                <w:b/>
                <w:sz w:val="20"/>
              </w:rPr>
              <w:t>Alignement avec les objectifs de l’appel</w:t>
            </w:r>
          </w:p>
        </w:tc>
        <w:tc>
          <w:tcPr>
            <w:tcW w:w="3614" w:type="pct"/>
            <w:tcMar>
              <w:top w:w="60" w:type="dxa"/>
              <w:left w:w="60" w:type="dxa"/>
              <w:bottom w:w="60" w:type="dxa"/>
              <w:right w:w="60" w:type="dxa"/>
            </w:tcMar>
            <w:vAlign w:val="center"/>
          </w:tcPr>
          <w:p w14:paraId="2DF9BF17" w14:textId="51726C52" w:rsidR="003D0C34" w:rsidRPr="003D0C34" w:rsidRDefault="003D0C34" w:rsidP="003D0C34">
            <w:pPr>
              <w:pStyle w:val="Paragraphedeliste"/>
              <w:numPr>
                <w:ilvl w:val="0"/>
                <w:numId w:val="3"/>
              </w:numPr>
              <w:jc w:val="both"/>
              <w:rPr>
                <w:bdr w:val="none" w:sz="0" w:space="0" w:color="auto" w:frame="1"/>
              </w:rPr>
            </w:pPr>
            <w:r w:rsidRPr="003D0C34">
              <w:rPr>
                <w:bdr w:val="none" w:sz="0" w:space="0" w:color="auto" w:frame="1"/>
              </w:rPr>
              <w:t>Développement d’une nouvelle approche (outil, parcours, méthode, …) en médecine de précision</w:t>
            </w:r>
            <w:r w:rsidR="00C43B67">
              <w:rPr>
                <w:bdr w:val="none" w:sz="0" w:space="0" w:color="auto" w:frame="1"/>
              </w:rPr>
              <w:t xml:space="preserve"> en vue de réaliser une preuve de concept.</w:t>
            </w:r>
          </w:p>
          <w:p w14:paraId="759D74B0" w14:textId="64D08135" w:rsidR="00256E9A" w:rsidRPr="003D0C34" w:rsidRDefault="00256E9A" w:rsidP="003D0C34">
            <w:pPr>
              <w:pStyle w:val="Paragraphedeliste"/>
              <w:numPr>
                <w:ilvl w:val="0"/>
                <w:numId w:val="3"/>
              </w:numPr>
              <w:jc w:val="both"/>
              <w:rPr>
                <w:bdr w:val="none" w:sz="0" w:space="0" w:color="auto" w:frame="1"/>
              </w:rPr>
            </w:pPr>
            <w:r w:rsidRPr="003D0C34">
              <w:rPr>
                <w:bdr w:val="none" w:sz="0" w:space="0" w:color="auto" w:frame="1"/>
              </w:rPr>
              <w:t>Pluridisciplinarité des équipes impliquées</w:t>
            </w:r>
          </w:p>
          <w:p w14:paraId="34927BAD" w14:textId="77777777" w:rsidR="00256E9A" w:rsidRPr="003D0C34" w:rsidRDefault="00256E9A" w:rsidP="003D0C34">
            <w:pPr>
              <w:pStyle w:val="Paragraphedeliste"/>
              <w:numPr>
                <w:ilvl w:val="0"/>
                <w:numId w:val="3"/>
              </w:numPr>
              <w:jc w:val="both"/>
              <w:rPr>
                <w:bdr w:val="none" w:sz="0" w:space="0" w:color="auto" w:frame="1"/>
              </w:rPr>
            </w:pPr>
            <w:r w:rsidRPr="003D0C34">
              <w:rPr>
                <w:bdr w:val="none" w:sz="0" w:space="0" w:color="auto" w:frame="1"/>
              </w:rPr>
              <w:t>Collaboration entre différents établissements hospitaliers du campus</w:t>
            </w:r>
          </w:p>
          <w:p w14:paraId="729F5983" w14:textId="77777777" w:rsidR="00256E9A" w:rsidRPr="00B01189" w:rsidRDefault="00256E9A" w:rsidP="003D0C34">
            <w:pPr>
              <w:pStyle w:val="Paragraphedeliste"/>
              <w:numPr>
                <w:ilvl w:val="0"/>
                <w:numId w:val="3"/>
              </w:numPr>
              <w:jc w:val="both"/>
            </w:pPr>
            <w:r w:rsidRPr="00B01189">
              <w:rPr>
                <w:bdr w:val="none" w:sz="0" w:space="0" w:color="auto" w:frame="1"/>
              </w:rPr>
              <w:t>Soutien à des nouvelles collaborations dans le domaine de la MP</w:t>
            </w:r>
          </w:p>
          <w:p w14:paraId="6639E33C" w14:textId="77777777" w:rsidR="00256E9A" w:rsidRPr="00B01189" w:rsidRDefault="00256E9A" w:rsidP="003D0C34">
            <w:pPr>
              <w:pStyle w:val="Paragraphedeliste"/>
              <w:numPr>
                <w:ilvl w:val="0"/>
                <w:numId w:val="3"/>
              </w:numPr>
              <w:jc w:val="both"/>
              <w:rPr>
                <w:bdr w:val="none" w:sz="0" w:space="0" w:color="auto" w:frame="1"/>
              </w:rPr>
            </w:pPr>
            <w:r w:rsidRPr="00B01189">
              <w:rPr>
                <w:bdr w:val="none" w:sz="0" w:space="0" w:color="auto" w:frame="1"/>
              </w:rPr>
              <w:t>Réutilisation possible et prévue des méthodologies développées</w:t>
            </w:r>
          </w:p>
        </w:tc>
      </w:tr>
      <w:tr w:rsidR="00256E9A" w:rsidRPr="00B01189" w14:paraId="183BFB19" w14:textId="77777777" w:rsidTr="007B2A08">
        <w:tc>
          <w:tcPr>
            <w:tcW w:w="1386" w:type="pct"/>
            <w:shd w:val="clear" w:color="auto" w:fill="9CC2E5" w:themeFill="accent1" w:themeFillTint="99"/>
            <w:tcMar>
              <w:top w:w="60" w:type="dxa"/>
              <w:left w:w="60" w:type="dxa"/>
              <w:bottom w:w="60" w:type="dxa"/>
              <w:right w:w="60" w:type="dxa"/>
            </w:tcMar>
            <w:vAlign w:val="center"/>
          </w:tcPr>
          <w:p w14:paraId="0F3BFB8B" w14:textId="77777777" w:rsidR="00256E9A" w:rsidRPr="00B01189" w:rsidRDefault="00256E9A" w:rsidP="007B2A08">
            <w:pPr>
              <w:rPr>
                <w:b/>
                <w:sz w:val="20"/>
              </w:rPr>
            </w:pPr>
            <w:r w:rsidRPr="00B01189">
              <w:rPr>
                <w:b/>
                <w:sz w:val="20"/>
              </w:rPr>
              <w:t>Qualité et faisabilité du projet</w:t>
            </w:r>
          </w:p>
        </w:tc>
        <w:tc>
          <w:tcPr>
            <w:tcW w:w="3614" w:type="pct"/>
            <w:tcMar>
              <w:top w:w="60" w:type="dxa"/>
              <w:left w:w="60" w:type="dxa"/>
              <w:bottom w:w="60" w:type="dxa"/>
              <w:right w:w="60" w:type="dxa"/>
            </w:tcMar>
            <w:vAlign w:val="center"/>
          </w:tcPr>
          <w:p w14:paraId="0B2DB46E" w14:textId="77777777" w:rsidR="00256E9A" w:rsidRPr="00B01189" w:rsidRDefault="00256E9A" w:rsidP="003D0C34">
            <w:pPr>
              <w:pStyle w:val="Paragraphedeliste"/>
              <w:numPr>
                <w:ilvl w:val="0"/>
                <w:numId w:val="3"/>
              </w:numPr>
              <w:jc w:val="both"/>
            </w:pPr>
            <w:r w:rsidRPr="00B01189">
              <w:rPr>
                <w:bdr w:val="none" w:sz="0" w:space="0" w:color="auto" w:frame="1"/>
              </w:rPr>
              <w:t>Compétences et qualifications de l’équipe de recherche dans les thématiques choisies</w:t>
            </w:r>
          </w:p>
          <w:p w14:paraId="736F8486" w14:textId="77777777" w:rsidR="00256E9A" w:rsidRPr="00B01189" w:rsidRDefault="00256E9A" w:rsidP="003D0C34">
            <w:pPr>
              <w:pStyle w:val="Paragraphedeliste"/>
              <w:numPr>
                <w:ilvl w:val="0"/>
                <w:numId w:val="3"/>
              </w:numPr>
              <w:jc w:val="both"/>
            </w:pPr>
            <w:r w:rsidRPr="00B01189">
              <w:rPr>
                <w:bdr w:val="none" w:sz="0" w:space="0" w:color="auto" w:frame="1"/>
              </w:rPr>
              <w:t>Adéquation entre les ambitions et moyens disponibles ou demandés</w:t>
            </w:r>
          </w:p>
        </w:tc>
      </w:tr>
      <w:tr w:rsidR="00256E9A" w:rsidRPr="00B01189" w14:paraId="4C35C6AF" w14:textId="77777777" w:rsidTr="007B2A08">
        <w:tc>
          <w:tcPr>
            <w:tcW w:w="1386" w:type="pct"/>
            <w:shd w:val="clear" w:color="auto" w:fill="9CC2E5" w:themeFill="accent1" w:themeFillTint="99"/>
            <w:tcMar>
              <w:top w:w="60" w:type="dxa"/>
              <w:left w:w="60" w:type="dxa"/>
              <w:bottom w:w="60" w:type="dxa"/>
              <w:right w:w="60" w:type="dxa"/>
            </w:tcMar>
            <w:vAlign w:val="center"/>
          </w:tcPr>
          <w:p w14:paraId="501CAFA5" w14:textId="77777777" w:rsidR="00256E9A" w:rsidRPr="00B01189" w:rsidRDefault="00256E9A" w:rsidP="007B2A08">
            <w:pPr>
              <w:rPr>
                <w:b/>
                <w:sz w:val="20"/>
              </w:rPr>
            </w:pPr>
            <w:r w:rsidRPr="00B01189">
              <w:rPr>
                <w:b/>
                <w:sz w:val="20"/>
              </w:rPr>
              <w:t>Autres éléments bienvenus</w:t>
            </w:r>
          </w:p>
        </w:tc>
        <w:tc>
          <w:tcPr>
            <w:tcW w:w="3614" w:type="pct"/>
            <w:tcMar>
              <w:top w:w="60" w:type="dxa"/>
              <w:left w:w="60" w:type="dxa"/>
              <w:bottom w:w="60" w:type="dxa"/>
              <w:right w:w="60" w:type="dxa"/>
            </w:tcMar>
            <w:vAlign w:val="center"/>
          </w:tcPr>
          <w:p w14:paraId="778B244E" w14:textId="77777777" w:rsidR="00256E9A" w:rsidRPr="00B01189" w:rsidRDefault="00256E9A" w:rsidP="003D0C34">
            <w:pPr>
              <w:pStyle w:val="Paragraphedeliste"/>
              <w:numPr>
                <w:ilvl w:val="0"/>
                <w:numId w:val="3"/>
              </w:numPr>
              <w:jc w:val="both"/>
            </w:pPr>
            <w:r w:rsidRPr="00B01189">
              <w:t xml:space="preserve">Dimension « normande » des thématiques traitées dans le projet. </w:t>
            </w:r>
          </w:p>
          <w:p w14:paraId="2FFCBC99" w14:textId="77777777" w:rsidR="00256E9A" w:rsidRPr="00B01189" w:rsidRDefault="00256E9A" w:rsidP="003D0C34">
            <w:pPr>
              <w:pStyle w:val="Paragraphedeliste"/>
              <w:numPr>
                <w:ilvl w:val="0"/>
                <w:numId w:val="3"/>
              </w:numPr>
              <w:jc w:val="both"/>
            </w:pPr>
            <w:r w:rsidRPr="00B01189">
              <w:t>Intégration d’enjeux éthiques et de la démarche participative</w:t>
            </w:r>
          </w:p>
          <w:p w14:paraId="0DDC0197" w14:textId="77777777" w:rsidR="00256E9A" w:rsidRPr="00B01189" w:rsidRDefault="00256E9A" w:rsidP="003D0C34">
            <w:pPr>
              <w:pStyle w:val="Paragraphedeliste"/>
              <w:numPr>
                <w:ilvl w:val="0"/>
                <w:numId w:val="3"/>
              </w:numPr>
              <w:jc w:val="both"/>
            </w:pPr>
            <w:r w:rsidRPr="00B01189">
              <w:t>Intégration d’enjeux « développement durable »</w:t>
            </w:r>
          </w:p>
        </w:tc>
      </w:tr>
    </w:tbl>
    <w:p w14:paraId="461416B1" w14:textId="77777777" w:rsidR="00256E9A" w:rsidRPr="00B01189" w:rsidRDefault="00256E9A" w:rsidP="00256E9A">
      <w:pPr>
        <w:jc w:val="both"/>
      </w:pPr>
    </w:p>
    <w:p w14:paraId="0BB76C74" w14:textId="77777777" w:rsidR="00256E9A" w:rsidRPr="00B01189" w:rsidRDefault="00256E9A" w:rsidP="00256E9A">
      <w:pPr>
        <w:pStyle w:val="Titre1"/>
        <w:numPr>
          <w:ilvl w:val="0"/>
          <w:numId w:val="4"/>
        </w:numPr>
        <w:rPr>
          <w:rStyle w:val="lev"/>
          <w:b w:val="0"/>
          <w:bCs w:val="0"/>
        </w:rPr>
      </w:pPr>
      <w:r w:rsidRPr="00B01189">
        <w:rPr>
          <w:rStyle w:val="lev"/>
          <w:b w:val="0"/>
          <w:bCs w:val="0"/>
        </w:rPr>
        <w:t>Calendrier de l’appel</w:t>
      </w:r>
      <w:r>
        <w:rPr>
          <w:rStyle w:val="lev"/>
          <w:b w:val="0"/>
          <w:bCs w:val="0"/>
        </w:rPr>
        <w:t xml:space="preserve"> à projets</w:t>
      </w:r>
      <w:r w:rsidRPr="00B01189">
        <w:rPr>
          <w:rStyle w:val="lev"/>
          <w:b w:val="0"/>
          <w:bCs w:val="0"/>
        </w:rPr>
        <w:t>, modalités de sélection et de suivi</w:t>
      </w:r>
    </w:p>
    <w:p w14:paraId="16C8640D" w14:textId="77777777" w:rsidR="00256E9A" w:rsidRPr="00B01189" w:rsidRDefault="00256E9A" w:rsidP="00256E9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3"/>
        <w:gridCol w:w="2829"/>
      </w:tblGrid>
      <w:tr w:rsidR="00256E9A" w:rsidRPr="00B01189" w14:paraId="20695592" w14:textId="77777777" w:rsidTr="007B2A08">
        <w:trPr>
          <w:trHeight w:val="624"/>
        </w:trPr>
        <w:tc>
          <w:tcPr>
            <w:tcW w:w="3439" w:type="pct"/>
            <w:shd w:val="clear" w:color="auto" w:fill="9CC2E5" w:themeFill="accent1" w:themeFillTint="99"/>
            <w:tcMar>
              <w:top w:w="60" w:type="dxa"/>
              <w:left w:w="60" w:type="dxa"/>
              <w:bottom w:w="60" w:type="dxa"/>
              <w:right w:w="60" w:type="dxa"/>
            </w:tcMar>
            <w:vAlign w:val="center"/>
            <w:hideMark/>
          </w:tcPr>
          <w:p w14:paraId="20B30C42" w14:textId="77777777" w:rsidR="00256E9A" w:rsidRPr="00B01189" w:rsidRDefault="00256E9A" w:rsidP="007B2A08">
            <w:pPr>
              <w:rPr>
                <w:rFonts w:ascii="Times New Roman" w:hAnsi="Times New Roman"/>
                <w:b/>
                <w:sz w:val="20"/>
              </w:rPr>
            </w:pPr>
            <w:r w:rsidRPr="00B01189">
              <w:rPr>
                <w:b/>
                <w:sz w:val="20"/>
              </w:rPr>
              <w:t xml:space="preserve">Ouverture de l’AAP et </w:t>
            </w:r>
            <w:r w:rsidRPr="00B01189">
              <w:rPr>
                <w:b/>
                <w:bdr w:val="none" w:sz="0" w:space="0" w:color="auto" w:frame="1"/>
              </w:rPr>
              <w:t>date de début de soumission des dossiers </w:t>
            </w:r>
          </w:p>
        </w:tc>
        <w:tc>
          <w:tcPr>
            <w:tcW w:w="1561" w:type="pct"/>
            <w:tcMar>
              <w:top w:w="60" w:type="dxa"/>
              <w:left w:w="60" w:type="dxa"/>
              <w:bottom w:w="60" w:type="dxa"/>
              <w:right w:w="60" w:type="dxa"/>
            </w:tcMar>
            <w:vAlign w:val="center"/>
          </w:tcPr>
          <w:p w14:paraId="0FEA0909" w14:textId="0CA84ED6" w:rsidR="00256E9A" w:rsidRPr="00B01189" w:rsidRDefault="00773E89" w:rsidP="000267E2">
            <w:pPr>
              <w:jc w:val="center"/>
              <w:rPr>
                <w:bdr w:val="none" w:sz="0" w:space="0" w:color="auto" w:frame="1"/>
              </w:rPr>
            </w:pPr>
            <w:r>
              <w:rPr>
                <w:bdr w:val="none" w:sz="0" w:space="0" w:color="auto" w:frame="1"/>
              </w:rPr>
              <w:t>Mai 2025</w:t>
            </w:r>
          </w:p>
        </w:tc>
      </w:tr>
      <w:tr w:rsidR="00256E9A" w:rsidRPr="00B01189" w14:paraId="3CBA06AC" w14:textId="77777777" w:rsidTr="007B2A08">
        <w:tc>
          <w:tcPr>
            <w:tcW w:w="3439" w:type="pct"/>
            <w:shd w:val="clear" w:color="auto" w:fill="9CC2E5" w:themeFill="accent1" w:themeFillTint="99"/>
            <w:tcMar>
              <w:top w:w="60" w:type="dxa"/>
              <w:left w:w="60" w:type="dxa"/>
              <w:bottom w:w="60" w:type="dxa"/>
              <w:right w:w="60" w:type="dxa"/>
            </w:tcMar>
            <w:vAlign w:val="center"/>
          </w:tcPr>
          <w:p w14:paraId="04047778" w14:textId="77777777" w:rsidR="00256E9A" w:rsidRPr="00B01189" w:rsidRDefault="00256E9A" w:rsidP="007B2A08">
            <w:pPr>
              <w:rPr>
                <w:b/>
                <w:sz w:val="20"/>
              </w:rPr>
            </w:pPr>
            <w:r w:rsidRPr="00B01189">
              <w:rPr>
                <w:b/>
                <w:bdr w:val="none" w:sz="0" w:space="0" w:color="auto" w:frame="1"/>
              </w:rPr>
              <w:t>Date limite de soumission des dossiers</w:t>
            </w:r>
          </w:p>
        </w:tc>
        <w:tc>
          <w:tcPr>
            <w:tcW w:w="1561" w:type="pct"/>
            <w:tcMar>
              <w:top w:w="60" w:type="dxa"/>
              <w:left w:w="60" w:type="dxa"/>
              <w:bottom w:w="60" w:type="dxa"/>
              <w:right w:w="60" w:type="dxa"/>
            </w:tcMar>
            <w:vAlign w:val="center"/>
          </w:tcPr>
          <w:p w14:paraId="3A67D743" w14:textId="5E49FF38" w:rsidR="00256E9A" w:rsidRPr="00B01189" w:rsidRDefault="000267E2" w:rsidP="007B2A08">
            <w:pPr>
              <w:jc w:val="center"/>
            </w:pPr>
            <w:r>
              <w:rPr>
                <w:bdr w:val="none" w:sz="0" w:space="0" w:color="auto" w:frame="1"/>
              </w:rPr>
              <w:t>08 septembre 2025</w:t>
            </w:r>
          </w:p>
        </w:tc>
      </w:tr>
      <w:tr w:rsidR="00256E9A" w:rsidRPr="00B01189" w14:paraId="19E47BC7" w14:textId="77777777" w:rsidTr="007B2A08">
        <w:tc>
          <w:tcPr>
            <w:tcW w:w="3439" w:type="pct"/>
            <w:shd w:val="clear" w:color="auto" w:fill="9CC2E5" w:themeFill="accent1" w:themeFillTint="99"/>
            <w:tcMar>
              <w:top w:w="60" w:type="dxa"/>
              <w:left w:w="60" w:type="dxa"/>
              <w:bottom w:w="60" w:type="dxa"/>
              <w:right w:w="60" w:type="dxa"/>
            </w:tcMar>
            <w:vAlign w:val="center"/>
          </w:tcPr>
          <w:p w14:paraId="479ECC73" w14:textId="77777777" w:rsidR="00256E9A" w:rsidRPr="00B01189" w:rsidRDefault="00256E9A" w:rsidP="007B2A08">
            <w:pPr>
              <w:rPr>
                <w:b/>
                <w:sz w:val="20"/>
              </w:rPr>
            </w:pPr>
            <w:r w:rsidRPr="00B01189">
              <w:rPr>
                <w:b/>
              </w:rPr>
              <w:t>Communication des avis </w:t>
            </w:r>
          </w:p>
        </w:tc>
        <w:tc>
          <w:tcPr>
            <w:tcW w:w="1561" w:type="pct"/>
            <w:tcMar>
              <w:top w:w="60" w:type="dxa"/>
              <w:left w:w="60" w:type="dxa"/>
              <w:bottom w:w="60" w:type="dxa"/>
              <w:right w:w="60" w:type="dxa"/>
            </w:tcMar>
            <w:vAlign w:val="center"/>
          </w:tcPr>
          <w:p w14:paraId="32163B0F" w14:textId="265355DA" w:rsidR="00256E9A" w:rsidRPr="00B01189" w:rsidRDefault="00773E89" w:rsidP="000267E2">
            <w:pPr>
              <w:jc w:val="center"/>
            </w:pPr>
            <w:r>
              <w:rPr>
                <w:bdr w:val="none" w:sz="0" w:space="0" w:color="auto" w:frame="1"/>
              </w:rPr>
              <w:t>Automne 2025</w:t>
            </w:r>
          </w:p>
        </w:tc>
      </w:tr>
    </w:tbl>
    <w:p w14:paraId="6D6D4626" w14:textId="77777777" w:rsidR="00256E9A" w:rsidRPr="00B01189" w:rsidRDefault="00256E9A" w:rsidP="00256E9A"/>
    <w:p w14:paraId="14291D3D" w14:textId="3190F84D" w:rsidR="00256E9A" w:rsidRPr="00B01189" w:rsidRDefault="00256E9A" w:rsidP="00256E9A">
      <w:r w:rsidRPr="00B01189">
        <w:t>Les dossiers soumis seront évalués par</w:t>
      </w:r>
      <w:r w:rsidR="000F45ED">
        <w:t xml:space="preserve"> un comité scientifique interne</w:t>
      </w:r>
      <w:r w:rsidRPr="00B01189">
        <w:t xml:space="preserve">. L’arbitrage final sera réalisé au sein du comité de pilotage de l’Institut Normand de Médecine de Précision. </w:t>
      </w:r>
      <w:r w:rsidR="00C43B67">
        <w:t>Des précisions ultérieures seront apportées quant aux modalités de sélection exactes.</w:t>
      </w:r>
    </w:p>
    <w:p w14:paraId="15353121" w14:textId="739AD42A" w:rsidR="00CA74B6" w:rsidRPr="00256E9A" w:rsidRDefault="00C43B67" w:rsidP="00256E9A">
      <w:r>
        <w:t>En cas de sélection, l</w:t>
      </w:r>
      <w:r w:rsidR="00256E9A" w:rsidRPr="00B01189">
        <w:t xml:space="preserve">es porteurs de projet </w:t>
      </w:r>
      <w:r>
        <w:t xml:space="preserve">restitueront les avancées et la réussite de leur projet selon les critères décrit dans le dossier ci-joint, à minima à la fin de la période du projet, et si nécessaire à mi-parcours. </w:t>
      </w:r>
    </w:p>
    <w:sectPr w:rsidR="00CA74B6" w:rsidRPr="00256E9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9DB1C" w14:textId="77777777" w:rsidR="00863A8D" w:rsidRDefault="00863A8D" w:rsidP="00E66D8B">
      <w:pPr>
        <w:spacing w:after="0" w:line="240" w:lineRule="auto"/>
      </w:pPr>
      <w:r>
        <w:separator/>
      </w:r>
    </w:p>
  </w:endnote>
  <w:endnote w:type="continuationSeparator" w:id="0">
    <w:p w14:paraId="46DF8261" w14:textId="77777777" w:rsidR="00863A8D" w:rsidRDefault="00863A8D" w:rsidP="00E6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448D" w14:textId="065D7805" w:rsidR="00E66D8B" w:rsidRDefault="00DD35A6" w:rsidP="00E66D8B">
    <w:pPr>
      <w:pStyle w:val="Pieddepage"/>
      <w:jc w:val="center"/>
    </w:pPr>
    <w:r>
      <w:rPr>
        <w:noProof/>
        <w:lang w:eastAsia="fr-FR"/>
      </w:rPr>
      <w:drawing>
        <wp:inline distT="0" distB="0" distL="0" distR="0" wp14:anchorId="1A12F0B3" wp14:editId="56AC237B">
          <wp:extent cx="5006221" cy="876495"/>
          <wp:effectExtent l="0" t="0" r="444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1589" cy="903697"/>
                  </a:xfrm>
                  <a:prstGeom prst="rect">
                    <a:avLst/>
                  </a:prstGeom>
                  <a:noFill/>
                </pic:spPr>
              </pic:pic>
            </a:graphicData>
          </a:graphic>
        </wp:inline>
      </w:drawing>
    </w:r>
    <w:r w:rsidR="005D626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2262" w14:textId="77777777" w:rsidR="00863A8D" w:rsidRDefault="00863A8D" w:rsidP="00E66D8B">
      <w:pPr>
        <w:spacing w:after="0" w:line="240" w:lineRule="auto"/>
      </w:pPr>
      <w:r>
        <w:separator/>
      </w:r>
    </w:p>
  </w:footnote>
  <w:footnote w:type="continuationSeparator" w:id="0">
    <w:p w14:paraId="7BC094D6" w14:textId="77777777" w:rsidR="00863A8D" w:rsidRDefault="00863A8D" w:rsidP="00E66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F97"/>
    <w:multiLevelType w:val="hybridMultilevel"/>
    <w:tmpl w:val="71B0E70A"/>
    <w:lvl w:ilvl="0" w:tplc="C0609F8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24D5E"/>
    <w:multiLevelType w:val="hybridMultilevel"/>
    <w:tmpl w:val="BC6AA1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80A9C"/>
    <w:multiLevelType w:val="multilevel"/>
    <w:tmpl w:val="55367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83311D"/>
    <w:multiLevelType w:val="hybridMultilevel"/>
    <w:tmpl w:val="BE2290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695DD3"/>
    <w:multiLevelType w:val="hybridMultilevel"/>
    <w:tmpl w:val="D2B620A4"/>
    <w:lvl w:ilvl="0" w:tplc="45DA12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233B1B"/>
    <w:multiLevelType w:val="hybridMultilevel"/>
    <w:tmpl w:val="8C88CE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A33ECC"/>
    <w:multiLevelType w:val="hybridMultilevel"/>
    <w:tmpl w:val="ABB4A8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6FA0D7C"/>
    <w:multiLevelType w:val="hybridMultilevel"/>
    <w:tmpl w:val="1B026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F6541C"/>
    <w:multiLevelType w:val="hybridMultilevel"/>
    <w:tmpl w:val="0AC23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D61CD3"/>
    <w:multiLevelType w:val="hybridMultilevel"/>
    <w:tmpl w:val="BFEAEA9E"/>
    <w:lvl w:ilvl="0" w:tplc="040C0001">
      <w:start w:val="1"/>
      <w:numFmt w:val="bullet"/>
      <w:lvlText w:val=""/>
      <w:lvlJc w:val="left"/>
      <w:pPr>
        <w:ind w:left="567" w:hanging="360"/>
      </w:pPr>
      <w:rPr>
        <w:rFonts w:ascii="Symbol" w:hAnsi="Symbo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1" w15:restartNumberingAfterBreak="0">
    <w:nsid w:val="685A1690"/>
    <w:multiLevelType w:val="hybridMultilevel"/>
    <w:tmpl w:val="76BEF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5624F8"/>
    <w:multiLevelType w:val="hybridMultilevel"/>
    <w:tmpl w:val="60C27AC6"/>
    <w:lvl w:ilvl="0" w:tplc="B7560468">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num w:numId="1">
    <w:abstractNumId w:val="13"/>
  </w:num>
  <w:num w:numId="2">
    <w:abstractNumId w:val="4"/>
  </w:num>
  <w:num w:numId="3">
    <w:abstractNumId w:val="0"/>
  </w:num>
  <w:num w:numId="4">
    <w:abstractNumId w:val="1"/>
  </w:num>
  <w:num w:numId="5">
    <w:abstractNumId w:val="5"/>
  </w:num>
  <w:num w:numId="6">
    <w:abstractNumId w:val="12"/>
  </w:num>
  <w:num w:numId="7">
    <w:abstractNumId w:val="10"/>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6"/>
  </w:num>
  <w:num w:numId="13">
    <w:abstractNumId w:val="3"/>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58"/>
    <w:rsid w:val="00021486"/>
    <w:rsid w:val="00023653"/>
    <w:rsid w:val="000267E2"/>
    <w:rsid w:val="0003049B"/>
    <w:rsid w:val="000411F2"/>
    <w:rsid w:val="000532DF"/>
    <w:rsid w:val="00074F59"/>
    <w:rsid w:val="0008776F"/>
    <w:rsid w:val="000918B4"/>
    <w:rsid w:val="000A3768"/>
    <w:rsid w:val="000B0E6B"/>
    <w:rsid w:val="000C7A14"/>
    <w:rsid w:val="000D1ADE"/>
    <w:rsid w:val="000D5AF2"/>
    <w:rsid w:val="000F45ED"/>
    <w:rsid w:val="001176C1"/>
    <w:rsid w:val="001326AF"/>
    <w:rsid w:val="001615E1"/>
    <w:rsid w:val="00171E47"/>
    <w:rsid w:val="00175C5D"/>
    <w:rsid w:val="001B20B9"/>
    <w:rsid w:val="001B3702"/>
    <w:rsid w:val="001D1287"/>
    <w:rsid w:val="001D5522"/>
    <w:rsid w:val="001F1092"/>
    <w:rsid w:val="00211BDA"/>
    <w:rsid w:val="00236F50"/>
    <w:rsid w:val="00250B48"/>
    <w:rsid w:val="00256E9A"/>
    <w:rsid w:val="00277708"/>
    <w:rsid w:val="00292D4A"/>
    <w:rsid w:val="00293993"/>
    <w:rsid w:val="002A1B0C"/>
    <w:rsid w:val="002B074A"/>
    <w:rsid w:val="002C3E27"/>
    <w:rsid w:val="002D09C3"/>
    <w:rsid w:val="002D7192"/>
    <w:rsid w:val="002E57AC"/>
    <w:rsid w:val="002F03D7"/>
    <w:rsid w:val="002F6409"/>
    <w:rsid w:val="0030497D"/>
    <w:rsid w:val="00306BDB"/>
    <w:rsid w:val="00341835"/>
    <w:rsid w:val="00343B5F"/>
    <w:rsid w:val="00352465"/>
    <w:rsid w:val="0036371D"/>
    <w:rsid w:val="0038227C"/>
    <w:rsid w:val="00393B39"/>
    <w:rsid w:val="003942CA"/>
    <w:rsid w:val="003D0C34"/>
    <w:rsid w:val="003F2BB0"/>
    <w:rsid w:val="0041610B"/>
    <w:rsid w:val="004307A3"/>
    <w:rsid w:val="004307D9"/>
    <w:rsid w:val="00443611"/>
    <w:rsid w:val="00487FD9"/>
    <w:rsid w:val="00490576"/>
    <w:rsid w:val="004C3B09"/>
    <w:rsid w:val="004D0871"/>
    <w:rsid w:val="004D44DF"/>
    <w:rsid w:val="004F0F04"/>
    <w:rsid w:val="00537648"/>
    <w:rsid w:val="00537DA3"/>
    <w:rsid w:val="00555086"/>
    <w:rsid w:val="005636F4"/>
    <w:rsid w:val="00570E52"/>
    <w:rsid w:val="00587FC3"/>
    <w:rsid w:val="005B13EF"/>
    <w:rsid w:val="005C4EEF"/>
    <w:rsid w:val="005D23B0"/>
    <w:rsid w:val="005D6265"/>
    <w:rsid w:val="005E4A44"/>
    <w:rsid w:val="005F1CBE"/>
    <w:rsid w:val="005F2A06"/>
    <w:rsid w:val="00613B1E"/>
    <w:rsid w:val="0062179C"/>
    <w:rsid w:val="00636A2B"/>
    <w:rsid w:val="00637F4B"/>
    <w:rsid w:val="006452BA"/>
    <w:rsid w:val="00692DC9"/>
    <w:rsid w:val="006A78A2"/>
    <w:rsid w:val="006B49D1"/>
    <w:rsid w:val="006E5EA4"/>
    <w:rsid w:val="007038D2"/>
    <w:rsid w:val="007056E5"/>
    <w:rsid w:val="0070643E"/>
    <w:rsid w:val="007274F2"/>
    <w:rsid w:val="00733F87"/>
    <w:rsid w:val="00737AB1"/>
    <w:rsid w:val="00762CDA"/>
    <w:rsid w:val="00773E89"/>
    <w:rsid w:val="00781AF1"/>
    <w:rsid w:val="00784948"/>
    <w:rsid w:val="0079255F"/>
    <w:rsid w:val="00797392"/>
    <w:rsid w:val="007A43D6"/>
    <w:rsid w:val="007C56B2"/>
    <w:rsid w:val="007C5D81"/>
    <w:rsid w:val="00850EAD"/>
    <w:rsid w:val="00863A8D"/>
    <w:rsid w:val="008816A4"/>
    <w:rsid w:val="008A201E"/>
    <w:rsid w:val="008B7AF6"/>
    <w:rsid w:val="008C1025"/>
    <w:rsid w:val="008D1B43"/>
    <w:rsid w:val="008F7D71"/>
    <w:rsid w:val="009141CC"/>
    <w:rsid w:val="0093170E"/>
    <w:rsid w:val="0094017D"/>
    <w:rsid w:val="009514A6"/>
    <w:rsid w:val="00985BBA"/>
    <w:rsid w:val="00992FB3"/>
    <w:rsid w:val="009A309C"/>
    <w:rsid w:val="009B6F90"/>
    <w:rsid w:val="009C7EAB"/>
    <w:rsid w:val="009D0941"/>
    <w:rsid w:val="00A0293E"/>
    <w:rsid w:val="00A461E6"/>
    <w:rsid w:val="00A503E5"/>
    <w:rsid w:val="00A8147F"/>
    <w:rsid w:val="00A91534"/>
    <w:rsid w:val="00AB153B"/>
    <w:rsid w:val="00AB4106"/>
    <w:rsid w:val="00AE12DC"/>
    <w:rsid w:val="00B01189"/>
    <w:rsid w:val="00B01258"/>
    <w:rsid w:val="00B34DCF"/>
    <w:rsid w:val="00B4321F"/>
    <w:rsid w:val="00B43ED4"/>
    <w:rsid w:val="00B52235"/>
    <w:rsid w:val="00B72294"/>
    <w:rsid w:val="00B75589"/>
    <w:rsid w:val="00B86AEA"/>
    <w:rsid w:val="00B87C2B"/>
    <w:rsid w:val="00BB06AE"/>
    <w:rsid w:val="00BB4726"/>
    <w:rsid w:val="00BD7104"/>
    <w:rsid w:val="00BE184C"/>
    <w:rsid w:val="00BE62E0"/>
    <w:rsid w:val="00BE6837"/>
    <w:rsid w:val="00C027F6"/>
    <w:rsid w:val="00C13C8C"/>
    <w:rsid w:val="00C26EF5"/>
    <w:rsid w:val="00C27634"/>
    <w:rsid w:val="00C43B67"/>
    <w:rsid w:val="00C467DD"/>
    <w:rsid w:val="00C5628A"/>
    <w:rsid w:val="00C613FF"/>
    <w:rsid w:val="00C83340"/>
    <w:rsid w:val="00C83734"/>
    <w:rsid w:val="00CA74B6"/>
    <w:rsid w:val="00CB1A68"/>
    <w:rsid w:val="00CC07CA"/>
    <w:rsid w:val="00CF479A"/>
    <w:rsid w:val="00CF5A46"/>
    <w:rsid w:val="00D12A79"/>
    <w:rsid w:val="00D273B1"/>
    <w:rsid w:val="00D27E26"/>
    <w:rsid w:val="00D6302A"/>
    <w:rsid w:val="00DA76BD"/>
    <w:rsid w:val="00DB3AFA"/>
    <w:rsid w:val="00DD35A6"/>
    <w:rsid w:val="00DE3078"/>
    <w:rsid w:val="00E016A5"/>
    <w:rsid w:val="00E116B0"/>
    <w:rsid w:val="00E12F46"/>
    <w:rsid w:val="00E61BFA"/>
    <w:rsid w:val="00E66D8B"/>
    <w:rsid w:val="00E82D89"/>
    <w:rsid w:val="00E8355D"/>
    <w:rsid w:val="00EB4C12"/>
    <w:rsid w:val="00EC36C9"/>
    <w:rsid w:val="00EC3CA8"/>
    <w:rsid w:val="00ED21AC"/>
    <w:rsid w:val="00EE36CC"/>
    <w:rsid w:val="00F55320"/>
    <w:rsid w:val="00F6783F"/>
    <w:rsid w:val="00F8695E"/>
    <w:rsid w:val="00F95B5C"/>
    <w:rsid w:val="00FA14CE"/>
    <w:rsid w:val="00FA1885"/>
    <w:rsid w:val="00FA4105"/>
    <w:rsid w:val="00FA59B5"/>
    <w:rsid w:val="00FA5EF0"/>
    <w:rsid w:val="00FB6114"/>
    <w:rsid w:val="00FD0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D73EC"/>
  <w15:chartTrackingRefBased/>
  <w15:docId w15:val="{7F3CF82D-6A81-4730-8181-D5BC9DEE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9A"/>
    <w:rPr>
      <w:lang w:val="fr-FR"/>
    </w:rPr>
  </w:style>
  <w:style w:type="paragraph" w:styleId="Titre1">
    <w:name w:val="heading 1"/>
    <w:basedOn w:val="Normal"/>
    <w:next w:val="Normal"/>
    <w:link w:val="Titre1Car"/>
    <w:uiPriority w:val="9"/>
    <w:qFormat/>
    <w:rsid w:val="00B01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012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08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3822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12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1258"/>
    <w:rPr>
      <w:rFonts w:asciiTheme="majorHAnsi" w:eastAsiaTheme="majorEastAsia" w:hAnsiTheme="majorHAnsi" w:cstheme="majorBidi"/>
      <w:spacing w:val="-10"/>
      <w:kern w:val="28"/>
      <w:sz w:val="56"/>
      <w:szCs w:val="56"/>
      <w:lang w:val="fr-FR"/>
    </w:rPr>
  </w:style>
  <w:style w:type="character" w:customStyle="1" w:styleId="Titre1Car">
    <w:name w:val="Titre 1 Car"/>
    <w:basedOn w:val="Policepardfaut"/>
    <w:link w:val="Titre1"/>
    <w:uiPriority w:val="9"/>
    <w:rsid w:val="00B01258"/>
    <w:rPr>
      <w:rFonts w:asciiTheme="majorHAnsi" w:eastAsiaTheme="majorEastAsia" w:hAnsiTheme="majorHAnsi" w:cstheme="majorBidi"/>
      <w:color w:val="2E74B5" w:themeColor="accent1" w:themeShade="BF"/>
      <w:sz w:val="32"/>
      <w:szCs w:val="32"/>
      <w:lang w:val="fr-FR"/>
    </w:rPr>
  </w:style>
  <w:style w:type="character" w:customStyle="1" w:styleId="Titre2Car">
    <w:name w:val="Titre 2 Car"/>
    <w:basedOn w:val="Policepardfaut"/>
    <w:link w:val="Titre2"/>
    <w:uiPriority w:val="9"/>
    <w:rsid w:val="00B01258"/>
    <w:rPr>
      <w:rFonts w:asciiTheme="majorHAnsi" w:eastAsiaTheme="majorEastAsia" w:hAnsiTheme="majorHAnsi" w:cstheme="majorBidi"/>
      <w:color w:val="2E74B5" w:themeColor="accent1" w:themeShade="BF"/>
      <w:sz w:val="26"/>
      <w:szCs w:val="26"/>
      <w:lang w:val="fr-FR"/>
    </w:rPr>
  </w:style>
  <w:style w:type="paragraph" w:styleId="Paragraphedeliste">
    <w:name w:val="List Paragraph"/>
    <w:basedOn w:val="Normal"/>
    <w:uiPriority w:val="34"/>
    <w:qFormat/>
    <w:rsid w:val="00341835"/>
    <w:pPr>
      <w:ind w:left="720"/>
      <w:contextualSpacing/>
    </w:pPr>
  </w:style>
  <w:style w:type="paragraph" w:styleId="Textedebulles">
    <w:name w:val="Balloon Text"/>
    <w:basedOn w:val="Normal"/>
    <w:link w:val="TextedebullesCar"/>
    <w:uiPriority w:val="99"/>
    <w:semiHidden/>
    <w:unhideWhenUsed/>
    <w:rsid w:val="008D1B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1B43"/>
    <w:rPr>
      <w:rFonts w:ascii="Segoe UI" w:hAnsi="Segoe UI" w:cs="Segoe UI"/>
      <w:sz w:val="18"/>
      <w:szCs w:val="18"/>
      <w:lang w:val="fr-FR"/>
    </w:rPr>
  </w:style>
  <w:style w:type="table" w:styleId="Grilledutableau">
    <w:name w:val="Table Grid"/>
    <w:basedOn w:val="TableauNormal"/>
    <w:uiPriority w:val="59"/>
    <w:rsid w:val="008D1B43"/>
    <w:pPr>
      <w:spacing w:after="0" w:line="240" w:lineRule="auto"/>
    </w:pPr>
    <w:rPr>
      <w:rFonts w:ascii="Arial"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1B43"/>
    <w:rPr>
      <w:color w:val="0563C1" w:themeColor="hyperlink"/>
      <w:u w:val="single"/>
    </w:rPr>
  </w:style>
  <w:style w:type="paragraph" w:styleId="Sansinterligne">
    <w:name w:val="No Spacing"/>
    <w:uiPriority w:val="1"/>
    <w:qFormat/>
    <w:rsid w:val="008D1B43"/>
    <w:pPr>
      <w:pBdr>
        <w:bottom w:val="single" w:sz="8" w:space="20" w:color="auto"/>
      </w:pBdr>
      <w:spacing w:after="0" w:line="240" w:lineRule="auto"/>
    </w:pPr>
    <w:rPr>
      <w:rFonts w:ascii="Arial" w:hAnsi="Arial" w:cs="Arial"/>
      <w:lang w:val="fr-FR" w:eastAsia="en-US"/>
    </w:rPr>
  </w:style>
  <w:style w:type="paragraph" w:styleId="En-tte">
    <w:name w:val="header"/>
    <w:basedOn w:val="Normal"/>
    <w:link w:val="En-tteCar"/>
    <w:uiPriority w:val="99"/>
    <w:unhideWhenUsed/>
    <w:rsid w:val="008D1B4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D1B43"/>
    <w:rPr>
      <w:rFonts w:ascii="Times New Roman" w:eastAsia="Times New Roman" w:hAnsi="Times New Roman" w:cs="Times New Roman"/>
      <w:sz w:val="20"/>
      <w:szCs w:val="20"/>
      <w:lang w:val="fr-FR" w:eastAsia="fr-FR"/>
    </w:rPr>
  </w:style>
  <w:style w:type="paragraph" w:customStyle="1" w:styleId="paragraph">
    <w:name w:val="paragraph"/>
    <w:basedOn w:val="Normal"/>
    <w:rsid w:val="008D1B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D1B43"/>
  </w:style>
  <w:style w:type="character" w:customStyle="1" w:styleId="Titre5Car">
    <w:name w:val="Titre 5 Car"/>
    <w:basedOn w:val="Policepardfaut"/>
    <w:link w:val="Titre5"/>
    <w:uiPriority w:val="9"/>
    <w:semiHidden/>
    <w:rsid w:val="0038227C"/>
    <w:rPr>
      <w:rFonts w:asciiTheme="majorHAnsi" w:eastAsiaTheme="majorEastAsia" w:hAnsiTheme="majorHAnsi" w:cstheme="majorBidi"/>
      <w:color w:val="2E74B5" w:themeColor="accent1" w:themeShade="BF"/>
      <w:lang w:val="fr-FR"/>
    </w:rPr>
  </w:style>
  <w:style w:type="character" w:styleId="lev">
    <w:name w:val="Strong"/>
    <w:basedOn w:val="Policepardfaut"/>
    <w:uiPriority w:val="22"/>
    <w:qFormat/>
    <w:rsid w:val="0038227C"/>
    <w:rPr>
      <w:b/>
      <w:bCs/>
    </w:rPr>
  </w:style>
  <w:style w:type="paragraph" w:styleId="NormalWeb">
    <w:name w:val="Normal (Web)"/>
    <w:basedOn w:val="Normal"/>
    <w:uiPriority w:val="99"/>
    <w:semiHidden/>
    <w:unhideWhenUsed/>
    <w:rsid w:val="003822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38227C"/>
  </w:style>
  <w:style w:type="paragraph" w:styleId="Pieddepage">
    <w:name w:val="footer"/>
    <w:basedOn w:val="Normal"/>
    <w:link w:val="PieddepageCar"/>
    <w:uiPriority w:val="99"/>
    <w:unhideWhenUsed/>
    <w:rsid w:val="00E66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D8B"/>
    <w:rPr>
      <w:lang w:val="fr-FR"/>
    </w:rPr>
  </w:style>
  <w:style w:type="character" w:customStyle="1" w:styleId="Titre3Car">
    <w:name w:val="Titre 3 Car"/>
    <w:basedOn w:val="Policepardfaut"/>
    <w:link w:val="Titre3"/>
    <w:uiPriority w:val="9"/>
    <w:rsid w:val="004D0871"/>
    <w:rPr>
      <w:rFonts w:asciiTheme="majorHAnsi" w:eastAsiaTheme="majorEastAsia" w:hAnsiTheme="majorHAnsi" w:cstheme="majorBidi"/>
      <w:color w:val="1F4D78" w:themeColor="accent1" w:themeShade="7F"/>
      <w:sz w:val="24"/>
      <w:szCs w:val="24"/>
      <w:lang w:val="fr-FR"/>
    </w:rPr>
  </w:style>
  <w:style w:type="character" w:styleId="Marquedecommentaire">
    <w:name w:val="annotation reference"/>
    <w:basedOn w:val="Policepardfaut"/>
    <w:uiPriority w:val="99"/>
    <w:semiHidden/>
    <w:unhideWhenUsed/>
    <w:rsid w:val="009D0941"/>
    <w:rPr>
      <w:sz w:val="16"/>
      <w:szCs w:val="16"/>
    </w:rPr>
  </w:style>
  <w:style w:type="paragraph" w:styleId="Commentaire">
    <w:name w:val="annotation text"/>
    <w:basedOn w:val="Normal"/>
    <w:link w:val="CommentaireCar"/>
    <w:uiPriority w:val="99"/>
    <w:unhideWhenUsed/>
    <w:rsid w:val="009D0941"/>
    <w:pPr>
      <w:spacing w:line="240" w:lineRule="auto"/>
    </w:pPr>
    <w:rPr>
      <w:sz w:val="20"/>
      <w:szCs w:val="20"/>
    </w:rPr>
  </w:style>
  <w:style w:type="character" w:customStyle="1" w:styleId="CommentaireCar">
    <w:name w:val="Commentaire Car"/>
    <w:basedOn w:val="Policepardfaut"/>
    <w:link w:val="Commentaire"/>
    <w:uiPriority w:val="99"/>
    <w:rsid w:val="009D0941"/>
    <w:rPr>
      <w:sz w:val="20"/>
      <w:szCs w:val="20"/>
      <w:lang w:val="fr-FR"/>
    </w:rPr>
  </w:style>
  <w:style w:type="paragraph" w:styleId="Objetducommentaire">
    <w:name w:val="annotation subject"/>
    <w:basedOn w:val="Commentaire"/>
    <w:next w:val="Commentaire"/>
    <w:link w:val="ObjetducommentaireCar"/>
    <w:uiPriority w:val="99"/>
    <w:semiHidden/>
    <w:unhideWhenUsed/>
    <w:rsid w:val="009D0941"/>
    <w:rPr>
      <w:b/>
      <w:bCs/>
    </w:rPr>
  </w:style>
  <w:style w:type="character" w:customStyle="1" w:styleId="ObjetducommentaireCar">
    <w:name w:val="Objet du commentaire Car"/>
    <w:basedOn w:val="CommentaireCar"/>
    <w:link w:val="Objetducommentaire"/>
    <w:uiPriority w:val="99"/>
    <w:semiHidden/>
    <w:rsid w:val="009D0941"/>
    <w:rPr>
      <w:b/>
      <w:bCs/>
      <w:sz w:val="20"/>
      <w:szCs w:val="20"/>
      <w:lang w:val="fr-FR"/>
    </w:rPr>
  </w:style>
  <w:style w:type="paragraph" w:styleId="Lgende">
    <w:name w:val="caption"/>
    <w:basedOn w:val="Normal"/>
    <w:next w:val="Normal"/>
    <w:uiPriority w:val="35"/>
    <w:unhideWhenUsed/>
    <w:qFormat/>
    <w:rsid w:val="009D094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54670">
      <w:bodyDiv w:val="1"/>
      <w:marLeft w:val="0"/>
      <w:marRight w:val="0"/>
      <w:marTop w:val="0"/>
      <w:marBottom w:val="0"/>
      <w:divBdr>
        <w:top w:val="none" w:sz="0" w:space="0" w:color="auto"/>
        <w:left w:val="none" w:sz="0" w:space="0" w:color="auto"/>
        <w:bottom w:val="none" w:sz="0" w:space="0" w:color="auto"/>
        <w:right w:val="none" w:sz="0" w:space="0" w:color="auto"/>
      </w:divBdr>
      <w:divsChild>
        <w:div w:id="1079059149">
          <w:marLeft w:val="720"/>
          <w:marRight w:val="0"/>
          <w:marTop w:val="0"/>
          <w:marBottom w:val="120"/>
          <w:divBdr>
            <w:top w:val="none" w:sz="0" w:space="0" w:color="auto"/>
            <w:left w:val="none" w:sz="0" w:space="0" w:color="auto"/>
            <w:bottom w:val="none" w:sz="0" w:space="0" w:color="auto"/>
            <w:right w:val="none" w:sz="0" w:space="0" w:color="auto"/>
          </w:divBdr>
        </w:div>
        <w:div w:id="706566359">
          <w:marLeft w:val="2045"/>
          <w:marRight w:val="0"/>
          <w:marTop w:val="0"/>
          <w:marBottom w:val="120"/>
          <w:divBdr>
            <w:top w:val="none" w:sz="0" w:space="0" w:color="auto"/>
            <w:left w:val="none" w:sz="0" w:space="0" w:color="auto"/>
            <w:bottom w:val="none" w:sz="0" w:space="0" w:color="auto"/>
            <w:right w:val="none" w:sz="0" w:space="0" w:color="auto"/>
          </w:divBdr>
        </w:div>
        <w:div w:id="1360737938">
          <w:marLeft w:val="2765"/>
          <w:marRight w:val="0"/>
          <w:marTop w:val="0"/>
          <w:marBottom w:val="120"/>
          <w:divBdr>
            <w:top w:val="none" w:sz="0" w:space="0" w:color="auto"/>
            <w:left w:val="none" w:sz="0" w:space="0" w:color="auto"/>
            <w:bottom w:val="none" w:sz="0" w:space="0" w:color="auto"/>
            <w:right w:val="none" w:sz="0" w:space="0" w:color="auto"/>
          </w:divBdr>
        </w:div>
        <w:div w:id="4404543">
          <w:marLeft w:val="2045"/>
          <w:marRight w:val="0"/>
          <w:marTop w:val="0"/>
          <w:marBottom w:val="120"/>
          <w:divBdr>
            <w:top w:val="none" w:sz="0" w:space="0" w:color="auto"/>
            <w:left w:val="none" w:sz="0" w:space="0" w:color="auto"/>
            <w:bottom w:val="none" w:sz="0" w:space="0" w:color="auto"/>
            <w:right w:val="none" w:sz="0" w:space="0" w:color="auto"/>
          </w:divBdr>
        </w:div>
        <w:div w:id="1165785392">
          <w:marLeft w:val="2765"/>
          <w:marRight w:val="0"/>
          <w:marTop w:val="0"/>
          <w:marBottom w:val="120"/>
          <w:divBdr>
            <w:top w:val="none" w:sz="0" w:space="0" w:color="auto"/>
            <w:left w:val="none" w:sz="0" w:space="0" w:color="auto"/>
            <w:bottom w:val="none" w:sz="0" w:space="0" w:color="auto"/>
            <w:right w:val="none" w:sz="0" w:space="0" w:color="auto"/>
          </w:divBdr>
        </w:div>
        <w:div w:id="463693373">
          <w:marLeft w:val="2765"/>
          <w:marRight w:val="0"/>
          <w:marTop w:val="0"/>
          <w:marBottom w:val="120"/>
          <w:divBdr>
            <w:top w:val="none" w:sz="0" w:space="0" w:color="auto"/>
            <w:left w:val="none" w:sz="0" w:space="0" w:color="auto"/>
            <w:bottom w:val="none" w:sz="0" w:space="0" w:color="auto"/>
            <w:right w:val="none" w:sz="0" w:space="0" w:color="auto"/>
          </w:divBdr>
        </w:div>
        <w:div w:id="1225216721">
          <w:marLeft w:val="2045"/>
          <w:marRight w:val="0"/>
          <w:marTop w:val="0"/>
          <w:marBottom w:val="120"/>
          <w:divBdr>
            <w:top w:val="none" w:sz="0" w:space="0" w:color="auto"/>
            <w:left w:val="none" w:sz="0" w:space="0" w:color="auto"/>
            <w:bottom w:val="none" w:sz="0" w:space="0" w:color="auto"/>
            <w:right w:val="none" w:sz="0" w:space="0" w:color="auto"/>
          </w:divBdr>
        </w:div>
        <w:div w:id="159588331">
          <w:marLeft w:val="2765"/>
          <w:marRight w:val="0"/>
          <w:marTop w:val="0"/>
          <w:marBottom w:val="120"/>
          <w:divBdr>
            <w:top w:val="none" w:sz="0" w:space="0" w:color="auto"/>
            <w:left w:val="none" w:sz="0" w:space="0" w:color="auto"/>
            <w:bottom w:val="none" w:sz="0" w:space="0" w:color="auto"/>
            <w:right w:val="none" w:sz="0" w:space="0" w:color="auto"/>
          </w:divBdr>
        </w:div>
        <w:div w:id="29301897">
          <w:marLeft w:val="2765"/>
          <w:marRight w:val="0"/>
          <w:marTop w:val="0"/>
          <w:marBottom w:val="120"/>
          <w:divBdr>
            <w:top w:val="none" w:sz="0" w:space="0" w:color="auto"/>
            <w:left w:val="none" w:sz="0" w:space="0" w:color="auto"/>
            <w:bottom w:val="none" w:sz="0" w:space="0" w:color="auto"/>
            <w:right w:val="none" w:sz="0" w:space="0" w:color="auto"/>
          </w:divBdr>
        </w:div>
        <w:div w:id="971446211">
          <w:marLeft w:val="2765"/>
          <w:marRight w:val="0"/>
          <w:marTop w:val="0"/>
          <w:marBottom w:val="120"/>
          <w:divBdr>
            <w:top w:val="none" w:sz="0" w:space="0" w:color="auto"/>
            <w:left w:val="none" w:sz="0" w:space="0" w:color="auto"/>
            <w:bottom w:val="none" w:sz="0" w:space="0" w:color="auto"/>
            <w:right w:val="none" w:sz="0" w:space="0" w:color="auto"/>
          </w:divBdr>
        </w:div>
        <w:div w:id="2049721349">
          <w:marLeft w:val="2045"/>
          <w:marRight w:val="0"/>
          <w:marTop w:val="0"/>
          <w:marBottom w:val="120"/>
          <w:divBdr>
            <w:top w:val="none" w:sz="0" w:space="0" w:color="auto"/>
            <w:left w:val="none" w:sz="0" w:space="0" w:color="auto"/>
            <w:bottom w:val="none" w:sz="0" w:space="0" w:color="auto"/>
            <w:right w:val="none" w:sz="0" w:space="0" w:color="auto"/>
          </w:divBdr>
        </w:div>
      </w:divsChild>
    </w:div>
    <w:div w:id="631862679">
      <w:bodyDiv w:val="1"/>
      <w:marLeft w:val="0"/>
      <w:marRight w:val="0"/>
      <w:marTop w:val="0"/>
      <w:marBottom w:val="0"/>
      <w:divBdr>
        <w:top w:val="none" w:sz="0" w:space="0" w:color="auto"/>
        <w:left w:val="none" w:sz="0" w:space="0" w:color="auto"/>
        <w:bottom w:val="none" w:sz="0" w:space="0" w:color="auto"/>
        <w:right w:val="none" w:sz="0" w:space="0" w:color="auto"/>
      </w:divBdr>
      <w:divsChild>
        <w:div w:id="1954510379">
          <w:marLeft w:val="720"/>
          <w:marRight w:val="0"/>
          <w:marTop w:val="0"/>
          <w:marBottom w:val="120"/>
          <w:divBdr>
            <w:top w:val="none" w:sz="0" w:space="0" w:color="auto"/>
            <w:left w:val="none" w:sz="0" w:space="0" w:color="auto"/>
            <w:bottom w:val="none" w:sz="0" w:space="0" w:color="auto"/>
            <w:right w:val="none" w:sz="0" w:space="0" w:color="auto"/>
          </w:divBdr>
        </w:div>
        <w:div w:id="237251357">
          <w:marLeft w:val="2045"/>
          <w:marRight w:val="0"/>
          <w:marTop w:val="0"/>
          <w:marBottom w:val="120"/>
          <w:divBdr>
            <w:top w:val="none" w:sz="0" w:space="0" w:color="auto"/>
            <w:left w:val="none" w:sz="0" w:space="0" w:color="auto"/>
            <w:bottom w:val="none" w:sz="0" w:space="0" w:color="auto"/>
            <w:right w:val="none" w:sz="0" w:space="0" w:color="auto"/>
          </w:divBdr>
        </w:div>
        <w:div w:id="1175608761">
          <w:marLeft w:val="2045"/>
          <w:marRight w:val="0"/>
          <w:marTop w:val="0"/>
          <w:marBottom w:val="120"/>
          <w:divBdr>
            <w:top w:val="none" w:sz="0" w:space="0" w:color="auto"/>
            <w:left w:val="none" w:sz="0" w:space="0" w:color="auto"/>
            <w:bottom w:val="none" w:sz="0" w:space="0" w:color="auto"/>
            <w:right w:val="none" w:sz="0" w:space="0" w:color="auto"/>
          </w:divBdr>
        </w:div>
        <w:div w:id="1045059691">
          <w:marLeft w:val="2765"/>
          <w:marRight w:val="0"/>
          <w:marTop w:val="0"/>
          <w:marBottom w:val="120"/>
          <w:divBdr>
            <w:top w:val="none" w:sz="0" w:space="0" w:color="auto"/>
            <w:left w:val="none" w:sz="0" w:space="0" w:color="auto"/>
            <w:bottom w:val="none" w:sz="0" w:space="0" w:color="auto"/>
            <w:right w:val="none" w:sz="0" w:space="0" w:color="auto"/>
          </w:divBdr>
        </w:div>
        <w:div w:id="1396004864">
          <w:marLeft w:val="2045"/>
          <w:marRight w:val="0"/>
          <w:marTop w:val="0"/>
          <w:marBottom w:val="120"/>
          <w:divBdr>
            <w:top w:val="none" w:sz="0" w:space="0" w:color="auto"/>
            <w:left w:val="none" w:sz="0" w:space="0" w:color="auto"/>
            <w:bottom w:val="none" w:sz="0" w:space="0" w:color="auto"/>
            <w:right w:val="none" w:sz="0" w:space="0" w:color="auto"/>
          </w:divBdr>
        </w:div>
        <w:div w:id="1387871916">
          <w:marLeft w:val="2765"/>
          <w:marRight w:val="0"/>
          <w:marTop w:val="0"/>
          <w:marBottom w:val="120"/>
          <w:divBdr>
            <w:top w:val="none" w:sz="0" w:space="0" w:color="auto"/>
            <w:left w:val="none" w:sz="0" w:space="0" w:color="auto"/>
            <w:bottom w:val="none" w:sz="0" w:space="0" w:color="auto"/>
            <w:right w:val="none" w:sz="0" w:space="0" w:color="auto"/>
          </w:divBdr>
        </w:div>
        <w:div w:id="72434694">
          <w:marLeft w:val="2765"/>
          <w:marRight w:val="0"/>
          <w:marTop w:val="0"/>
          <w:marBottom w:val="120"/>
          <w:divBdr>
            <w:top w:val="none" w:sz="0" w:space="0" w:color="auto"/>
            <w:left w:val="none" w:sz="0" w:space="0" w:color="auto"/>
            <w:bottom w:val="none" w:sz="0" w:space="0" w:color="auto"/>
            <w:right w:val="none" w:sz="0" w:space="0" w:color="auto"/>
          </w:divBdr>
        </w:div>
        <w:div w:id="1353187378">
          <w:marLeft w:val="2765"/>
          <w:marRight w:val="0"/>
          <w:marTop w:val="0"/>
          <w:marBottom w:val="120"/>
          <w:divBdr>
            <w:top w:val="none" w:sz="0" w:space="0" w:color="auto"/>
            <w:left w:val="none" w:sz="0" w:space="0" w:color="auto"/>
            <w:bottom w:val="none" w:sz="0" w:space="0" w:color="auto"/>
            <w:right w:val="none" w:sz="0" w:space="0" w:color="auto"/>
          </w:divBdr>
        </w:div>
        <w:div w:id="1461336603">
          <w:marLeft w:val="2765"/>
          <w:marRight w:val="0"/>
          <w:marTop w:val="0"/>
          <w:marBottom w:val="120"/>
          <w:divBdr>
            <w:top w:val="none" w:sz="0" w:space="0" w:color="auto"/>
            <w:left w:val="none" w:sz="0" w:space="0" w:color="auto"/>
            <w:bottom w:val="none" w:sz="0" w:space="0" w:color="auto"/>
            <w:right w:val="none" w:sz="0" w:space="0" w:color="auto"/>
          </w:divBdr>
        </w:div>
      </w:divsChild>
    </w:div>
    <w:div w:id="831145805">
      <w:bodyDiv w:val="1"/>
      <w:marLeft w:val="0"/>
      <w:marRight w:val="0"/>
      <w:marTop w:val="0"/>
      <w:marBottom w:val="0"/>
      <w:divBdr>
        <w:top w:val="none" w:sz="0" w:space="0" w:color="auto"/>
        <w:left w:val="none" w:sz="0" w:space="0" w:color="auto"/>
        <w:bottom w:val="none" w:sz="0" w:space="0" w:color="auto"/>
        <w:right w:val="none" w:sz="0" w:space="0" w:color="auto"/>
      </w:divBdr>
      <w:divsChild>
        <w:div w:id="1381048621">
          <w:marLeft w:val="0"/>
          <w:marRight w:val="0"/>
          <w:marTop w:val="0"/>
          <w:marBottom w:val="0"/>
          <w:divBdr>
            <w:top w:val="none" w:sz="0" w:space="0" w:color="auto"/>
            <w:left w:val="none" w:sz="0" w:space="0" w:color="auto"/>
            <w:bottom w:val="none" w:sz="0" w:space="0" w:color="auto"/>
            <w:right w:val="none" w:sz="0" w:space="0" w:color="auto"/>
          </w:divBdr>
          <w:divsChild>
            <w:div w:id="1361661242">
              <w:marLeft w:val="-150"/>
              <w:marRight w:val="-150"/>
              <w:marTop w:val="0"/>
              <w:marBottom w:val="0"/>
              <w:divBdr>
                <w:top w:val="none" w:sz="0" w:space="0" w:color="auto"/>
                <w:left w:val="none" w:sz="0" w:space="0" w:color="auto"/>
                <w:bottom w:val="none" w:sz="0" w:space="0" w:color="auto"/>
                <w:right w:val="none" w:sz="0" w:space="0" w:color="auto"/>
              </w:divBdr>
              <w:divsChild>
                <w:div w:id="879316012">
                  <w:marLeft w:val="0"/>
                  <w:marRight w:val="0"/>
                  <w:marTop w:val="0"/>
                  <w:marBottom w:val="0"/>
                  <w:divBdr>
                    <w:top w:val="none" w:sz="0" w:space="0" w:color="auto"/>
                    <w:left w:val="none" w:sz="0" w:space="0" w:color="auto"/>
                    <w:bottom w:val="none" w:sz="0" w:space="0" w:color="auto"/>
                    <w:right w:val="none" w:sz="0" w:space="0" w:color="auto"/>
                  </w:divBdr>
                  <w:divsChild>
                    <w:div w:id="1233734229">
                      <w:marLeft w:val="0"/>
                      <w:marRight w:val="0"/>
                      <w:marTop w:val="0"/>
                      <w:marBottom w:val="0"/>
                      <w:divBdr>
                        <w:top w:val="none" w:sz="0" w:space="0" w:color="auto"/>
                        <w:left w:val="none" w:sz="0" w:space="0" w:color="auto"/>
                        <w:bottom w:val="none" w:sz="0" w:space="0" w:color="auto"/>
                        <w:right w:val="none" w:sz="0" w:space="0" w:color="auto"/>
                      </w:divBdr>
                      <w:divsChild>
                        <w:div w:id="772744326">
                          <w:marLeft w:val="0"/>
                          <w:marRight w:val="0"/>
                          <w:marTop w:val="0"/>
                          <w:marBottom w:val="0"/>
                          <w:divBdr>
                            <w:top w:val="single" w:sz="2" w:space="0" w:color="000000"/>
                            <w:left w:val="single" w:sz="2" w:space="0" w:color="000000"/>
                            <w:bottom w:val="single" w:sz="12" w:space="0" w:color="A70A2D"/>
                            <w:right w:val="single" w:sz="2" w:space="0" w:color="000000"/>
                          </w:divBdr>
                          <w:divsChild>
                            <w:div w:id="575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68183">
          <w:marLeft w:val="0"/>
          <w:marRight w:val="0"/>
          <w:marTop w:val="0"/>
          <w:marBottom w:val="0"/>
          <w:divBdr>
            <w:top w:val="none" w:sz="0" w:space="0" w:color="auto"/>
            <w:left w:val="none" w:sz="0" w:space="0" w:color="auto"/>
            <w:bottom w:val="none" w:sz="0" w:space="0" w:color="auto"/>
            <w:right w:val="none" w:sz="0" w:space="0" w:color="auto"/>
          </w:divBdr>
          <w:divsChild>
            <w:div w:id="1960795074">
              <w:marLeft w:val="-150"/>
              <w:marRight w:val="-150"/>
              <w:marTop w:val="0"/>
              <w:marBottom w:val="0"/>
              <w:divBdr>
                <w:top w:val="none" w:sz="0" w:space="0" w:color="auto"/>
                <w:left w:val="none" w:sz="0" w:space="0" w:color="auto"/>
                <w:bottom w:val="none" w:sz="0" w:space="0" w:color="auto"/>
                <w:right w:val="none" w:sz="0" w:space="0" w:color="auto"/>
              </w:divBdr>
              <w:divsChild>
                <w:div w:id="836071805">
                  <w:marLeft w:val="0"/>
                  <w:marRight w:val="0"/>
                  <w:marTop w:val="0"/>
                  <w:marBottom w:val="0"/>
                  <w:divBdr>
                    <w:top w:val="none" w:sz="0" w:space="0" w:color="auto"/>
                    <w:left w:val="none" w:sz="0" w:space="0" w:color="auto"/>
                    <w:bottom w:val="none" w:sz="0" w:space="0" w:color="auto"/>
                    <w:right w:val="none" w:sz="0" w:space="0" w:color="auto"/>
                  </w:divBdr>
                  <w:divsChild>
                    <w:div w:id="735084527">
                      <w:marLeft w:val="0"/>
                      <w:marRight w:val="0"/>
                      <w:marTop w:val="0"/>
                      <w:marBottom w:val="0"/>
                      <w:divBdr>
                        <w:top w:val="none" w:sz="0" w:space="0" w:color="auto"/>
                        <w:left w:val="none" w:sz="0" w:space="0" w:color="auto"/>
                        <w:bottom w:val="none" w:sz="0" w:space="0" w:color="auto"/>
                        <w:right w:val="none" w:sz="0" w:space="0" w:color="auto"/>
                      </w:divBdr>
                      <w:divsChild>
                        <w:div w:id="14266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7346">
          <w:marLeft w:val="0"/>
          <w:marRight w:val="0"/>
          <w:marTop w:val="0"/>
          <w:marBottom w:val="0"/>
          <w:divBdr>
            <w:top w:val="none" w:sz="0" w:space="0" w:color="auto"/>
            <w:left w:val="none" w:sz="0" w:space="0" w:color="auto"/>
            <w:bottom w:val="none" w:sz="0" w:space="0" w:color="auto"/>
            <w:right w:val="none" w:sz="0" w:space="0" w:color="auto"/>
          </w:divBdr>
          <w:divsChild>
            <w:div w:id="316736284">
              <w:marLeft w:val="-150"/>
              <w:marRight w:val="-150"/>
              <w:marTop w:val="0"/>
              <w:marBottom w:val="0"/>
              <w:divBdr>
                <w:top w:val="none" w:sz="0" w:space="0" w:color="auto"/>
                <w:left w:val="none" w:sz="0" w:space="0" w:color="auto"/>
                <w:bottom w:val="none" w:sz="0" w:space="0" w:color="auto"/>
                <w:right w:val="none" w:sz="0" w:space="0" w:color="auto"/>
              </w:divBdr>
              <w:divsChild>
                <w:div w:id="2059815965">
                  <w:marLeft w:val="0"/>
                  <w:marRight w:val="0"/>
                  <w:marTop w:val="0"/>
                  <w:marBottom w:val="0"/>
                  <w:divBdr>
                    <w:top w:val="none" w:sz="0" w:space="0" w:color="auto"/>
                    <w:left w:val="none" w:sz="0" w:space="0" w:color="auto"/>
                    <w:bottom w:val="none" w:sz="0" w:space="0" w:color="auto"/>
                    <w:right w:val="none" w:sz="0" w:space="0" w:color="auto"/>
                  </w:divBdr>
                  <w:divsChild>
                    <w:div w:id="22220000">
                      <w:marLeft w:val="0"/>
                      <w:marRight w:val="0"/>
                      <w:marTop w:val="0"/>
                      <w:marBottom w:val="0"/>
                      <w:divBdr>
                        <w:top w:val="none" w:sz="0" w:space="0" w:color="auto"/>
                        <w:left w:val="none" w:sz="0" w:space="0" w:color="auto"/>
                        <w:bottom w:val="none" w:sz="0" w:space="0" w:color="auto"/>
                        <w:right w:val="none" w:sz="0" w:space="0" w:color="auto"/>
                      </w:divBdr>
                      <w:divsChild>
                        <w:div w:id="1005865542">
                          <w:marLeft w:val="0"/>
                          <w:marRight w:val="0"/>
                          <w:marTop w:val="0"/>
                          <w:marBottom w:val="0"/>
                          <w:divBdr>
                            <w:top w:val="single" w:sz="2" w:space="0" w:color="000000"/>
                            <w:left w:val="single" w:sz="2" w:space="0" w:color="000000"/>
                            <w:bottom w:val="single" w:sz="12" w:space="0" w:color="A70A2D"/>
                            <w:right w:val="single" w:sz="2" w:space="0" w:color="000000"/>
                          </w:divBdr>
                          <w:divsChild>
                            <w:div w:id="1109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9992">
          <w:marLeft w:val="0"/>
          <w:marRight w:val="0"/>
          <w:marTop w:val="0"/>
          <w:marBottom w:val="0"/>
          <w:divBdr>
            <w:top w:val="none" w:sz="0" w:space="0" w:color="auto"/>
            <w:left w:val="none" w:sz="0" w:space="0" w:color="auto"/>
            <w:bottom w:val="none" w:sz="0" w:space="0" w:color="auto"/>
            <w:right w:val="none" w:sz="0" w:space="0" w:color="auto"/>
          </w:divBdr>
          <w:divsChild>
            <w:div w:id="1774595504">
              <w:marLeft w:val="-150"/>
              <w:marRight w:val="-150"/>
              <w:marTop w:val="0"/>
              <w:marBottom w:val="0"/>
              <w:divBdr>
                <w:top w:val="none" w:sz="0" w:space="0" w:color="auto"/>
                <w:left w:val="none" w:sz="0" w:space="0" w:color="auto"/>
                <w:bottom w:val="none" w:sz="0" w:space="0" w:color="auto"/>
                <w:right w:val="none" w:sz="0" w:space="0" w:color="auto"/>
              </w:divBdr>
              <w:divsChild>
                <w:div w:id="676543198">
                  <w:marLeft w:val="0"/>
                  <w:marRight w:val="0"/>
                  <w:marTop w:val="0"/>
                  <w:marBottom w:val="0"/>
                  <w:divBdr>
                    <w:top w:val="none" w:sz="0" w:space="0" w:color="auto"/>
                    <w:left w:val="none" w:sz="0" w:space="0" w:color="auto"/>
                    <w:bottom w:val="none" w:sz="0" w:space="0" w:color="auto"/>
                    <w:right w:val="none" w:sz="0" w:space="0" w:color="auto"/>
                  </w:divBdr>
                  <w:divsChild>
                    <w:div w:id="1782603714">
                      <w:marLeft w:val="0"/>
                      <w:marRight w:val="0"/>
                      <w:marTop w:val="0"/>
                      <w:marBottom w:val="0"/>
                      <w:divBdr>
                        <w:top w:val="none" w:sz="0" w:space="0" w:color="auto"/>
                        <w:left w:val="none" w:sz="0" w:space="0" w:color="auto"/>
                        <w:bottom w:val="none" w:sz="0" w:space="0" w:color="auto"/>
                        <w:right w:val="none" w:sz="0" w:space="0" w:color="auto"/>
                      </w:divBdr>
                      <w:divsChild>
                        <w:div w:id="2908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71808">
          <w:marLeft w:val="0"/>
          <w:marRight w:val="0"/>
          <w:marTop w:val="0"/>
          <w:marBottom w:val="0"/>
          <w:divBdr>
            <w:top w:val="none" w:sz="0" w:space="0" w:color="auto"/>
            <w:left w:val="none" w:sz="0" w:space="0" w:color="auto"/>
            <w:bottom w:val="none" w:sz="0" w:space="0" w:color="auto"/>
            <w:right w:val="none" w:sz="0" w:space="0" w:color="auto"/>
          </w:divBdr>
          <w:divsChild>
            <w:div w:id="209927021">
              <w:marLeft w:val="-150"/>
              <w:marRight w:val="-150"/>
              <w:marTop w:val="0"/>
              <w:marBottom w:val="0"/>
              <w:divBdr>
                <w:top w:val="none" w:sz="0" w:space="0" w:color="auto"/>
                <w:left w:val="none" w:sz="0" w:space="0" w:color="auto"/>
                <w:bottom w:val="none" w:sz="0" w:space="0" w:color="auto"/>
                <w:right w:val="none" w:sz="0" w:space="0" w:color="auto"/>
              </w:divBdr>
              <w:divsChild>
                <w:div w:id="164906329">
                  <w:marLeft w:val="0"/>
                  <w:marRight w:val="0"/>
                  <w:marTop w:val="0"/>
                  <w:marBottom w:val="0"/>
                  <w:divBdr>
                    <w:top w:val="none" w:sz="0" w:space="0" w:color="auto"/>
                    <w:left w:val="none" w:sz="0" w:space="0" w:color="auto"/>
                    <w:bottom w:val="none" w:sz="0" w:space="0" w:color="auto"/>
                    <w:right w:val="none" w:sz="0" w:space="0" w:color="auto"/>
                  </w:divBdr>
                  <w:divsChild>
                    <w:div w:id="2078746393">
                      <w:marLeft w:val="0"/>
                      <w:marRight w:val="0"/>
                      <w:marTop w:val="0"/>
                      <w:marBottom w:val="0"/>
                      <w:divBdr>
                        <w:top w:val="none" w:sz="0" w:space="0" w:color="auto"/>
                        <w:left w:val="none" w:sz="0" w:space="0" w:color="auto"/>
                        <w:bottom w:val="none" w:sz="0" w:space="0" w:color="auto"/>
                        <w:right w:val="none" w:sz="0" w:space="0" w:color="auto"/>
                      </w:divBdr>
                      <w:divsChild>
                        <w:div w:id="172766191">
                          <w:marLeft w:val="0"/>
                          <w:marRight w:val="0"/>
                          <w:marTop w:val="0"/>
                          <w:marBottom w:val="0"/>
                          <w:divBdr>
                            <w:top w:val="single" w:sz="2" w:space="0" w:color="000000"/>
                            <w:left w:val="single" w:sz="2" w:space="0" w:color="000000"/>
                            <w:bottom w:val="single" w:sz="12" w:space="0" w:color="A70A2D"/>
                            <w:right w:val="single" w:sz="2" w:space="0" w:color="000000"/>
                          </w:divBdr>
                          <w:divsChild>
                            <w:div w:id="2062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278191">
          <w:marLeft w:val="0"/>
          <w:marRight w:val="0"/>
          <w:marTop w:val="0"/>
          <w:marBottom w:val="0"/>
          <w:divBdr>
            <w:top w:val="none" w:sz="0" w:space="0" w:color="auto"/>
            <w:left w:val="none" w:sz="0" w:space="0" w:color="auto"/>
            <w:bottom w:val="none" w:sz="0" w:space="0" w:color="auto"/>
            <w:right w:val="none" w:sz="0" w:space="0" w:color="auto"/>
          </w:divBdr>
          <w:divsChild>
            <w:div w:id="566108592">
              <w:marLeft w:val="-150"/>
              <w:marRight w:val="-150"/>
              <w:marTop w:val="0"/>
              <w:marBottom w:val="0"/>
              <w:divBdr>
                <w:top w:val="none" w:sz="0" w:space="0" w:color="auto"/>
                <w:left w:val="none" w:sz="0" w:space="0" w:color="auto"/>
                <w:bottom w:val="none" w:sz="0" w:space="0" w:color="auto"/>
                <w:right w:val="none" w:sz="0" w:space="0" w:color="auto"/>
              </w:divBdr>
              <w:divsChild>
                <w:div w:id="1417748379">
                  <w:marLeft w:val="0"/>
                  <w:marRight w:val="0"/>
                  <w:marTop w:val="0"/>
                  <w:marBottom w:val="0"/>
                  <w:divBdr>
                    <w:top w:val="none" w:sz="0" w:space="0" w:color="auto"/>
                    <w:left w:val="none" w:sz="0" w:space="0" w:color="auto"/>
                    <w:bottom w:val="none" w:sz="0" w:space="0" w:color="auto"/>
                    <w:right w:val="none" w:sz="0" w:space="0" w:color="auto"/>
                  </w:divBdr>
                  <w:divsChild>
                    <w:div w:id="760492301">
                      <w:marLeft w:val="0"/>
                      <w:marRight w:val="0"/>
                      <w:marTop w:val="0"/>
                      <w:marBottom w:val="0"/>
                      <w:divBdr>
                        <w:top w:val="none" w:sz="0" w:space="0" w:color="auto"/>
                        <w:left w:val="none" w:sz="0" w:space="0" w:color="auto"/>
                        <w:bottom w:val="none" w:sz="0" w:space="0" w:color="auto"/>
                        <w:right w:val="none" w:sz="0" w:space="0" w:color="auto"/>
                      </w:divBdr>
                      <w:divsChild>
                        <w:div w:id="15476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0918">
          <w:marLeft w:val="0"/>
          <w:marRight w:val="0"/>
          <w:marTop w:val="0"/>
          <w:marBottom w:val="0"/>
          <w:divBdr>
            <w:top w:val="none" w:sz="0" w:space="0" w:color="auto"/>
            <w:left w:val="none" w:sz="0" w:space="0" w:color="auto"/>
            <w:bottom w:val="none" w:sz="0" w:space="0" w:color="auto"/>
            <w:right w:val="none" w:sz="0" w:space="0" w:color="auto"/>
          </w:divBdr>
          <w:divsChild>
            <w:div w:id="1768844268">
              <w:marLeft w:val="-150"/>
              <w:marRight w:val="-150"/>
              <w:marTop w:val="0"/>
              <w:marBottom w:val="0"/>
              <w:divBdr>
                <w:top w:val="none" w:sz="0" w:space="0" w:color="auto"/>
                <w:left w:val="none" w:sz="0" w:space="0" w:color="auto"/>
                <w:bottom w:val="none" w:sz="0" w:space="0" w:color="auto"/>
                <w:right w:val="none" w:sz="0" w:space="0" w:color="auto"/>
              </w:divBdr>
              <w:divsChild>
                <w:div w:id="315495251">
                  <w:marLeft w:val="0"/>
                  <w:marRight w:val="0"/>
                  <w:marTop w:val="0"/>
                  <w:marBottom w:val="0"/>
                  <w:divBdr>
                    <w:top w:val="none" w:sz="0" w:space="0" w:color="auto"/>
                    <w:left w:val="none" w:sz="0" w:space="0" w:color="auto"/>
                    <w:bottom w:val="none" w:sz="0" w:space="0" w:color="auto"/>
                    <w:right w:val="none" w:sz="0" w:space="0" w:color="auto"/>
                  </w:divBdr>
                  <w:divsChild>
                    <w:div w:id="107438154">
                      <w:marLeft w:val="0"/>
                      <w:marRight w:val="0"/>
                      <w:marTop w:val="0"/>
                      <w:marBottom w:val="0"/>
                      <w:divBdr>
                        <w:top w:val="none" w:sz="0" w:space="0" w:color="auto"/>
                        <w:left w:val="none" w:sz="0" w:space="0" w:color="auto"/>
                        <w:bottom w:val="none" w:sz="0" w:space="0" w:color="auto"/>
                        <w:right w:val="none" w:sz="0" w:space="0" w:color="auto"/>
                      </w:divBdr>
                      <w:divsChild>
                        <w:div w:id="1136146483">
                          <w:marLeft w:val="0"/>
                          <w:marRight w:val="0"/>
                          <w:marTop w:val="0"/>
                          <w:marBottom w:val="0"/>
                          <w:divBdr>
                            <w:top w:val="single" w:sz="2" w:space="0" w:color="000000"/>
                            <w:left w:val="single" w:sz="2" w:space="0" w:color="000000"/>
                            <w:bottom w:val="single" w:sz="12" w:space="0" w:color="A70A2D"/>
                            <w:right w:val="single" w:sz="2" w:space="0" w:color="000000"/>
                          </w:divBdr>
                          <w:divsChild>
                            <w:div w:id="15870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2140">
          <w:marLeft w:val="0"/>
          <w:marRight w:val="0"/>
          <w:marTop w:val="0"/>
          <w:marBottom w:val="0"/>
          <w:divBdr>
            <w:top w:val="none" w:sz="0" w:space="0" w:color="auto"/>
            <w:left w:val="none" w:sz="0" w:space="0" w:color="auto"/>
            <w:bottom w:val="none" w:sz="0" w:space="0" w:color="auto"/>
            <w:right w:val="none" w:sz="0" w:space="0" w:color="auto"/>
          </w:divBdr>
          <w:divsChild>
            <w:div w:id="1301962103">
              <w:marLeft w:val="-150"/>
              <w:marRight w:val="-150"/>
              <w:marTop w:val="0"/>
              <w:marBottom w:val="0"/>
              <w:divBdr>
                <w:top w:val="none" w:sz="0" w:space="0" w:color="auto"/>
                <w:left w:val="none" w:sz="0" w:space="0" w:color="auto"/>
                <w:bottom w:val="none" w:sz="0" w:space="0" w:color="auto"/>
                <w:right w:val="none" w:sz="0" w:space="0" w:color="auto"/>
              </w:divBdr>
              <w:divsChild>
                <w:div w:id="562520516">
                  <w:marLeft w:val="0"/>
                  <w:marRight w:val="0"/>
                  <w:marTop w:val="0"/>
                  <w:marBottom w:val="0"/>
                  <w:divBdr>
                    <w:top w:val="none" w:sz="0" w:space="0" w:color="auto"/>
                    <w:left w:val="none" w:sz="0" w:space="0" w:color="auto"/>
                    <w:bottom w:val="none" w:sz="0" w:space="0" w:color="auto"/>
                    <w:right w:val="none" w:sz="0" w:space="0" w:color="auto"/>
                  </w:divBdr>
                  <w:divsChild>
                    <w:div w:id="1351949652">
                      <w:marLeft w:val="0"/>
                      <w:marRight w:val="0"/>
                      <w:marTop w:val="0"/>
                      <w:marBottom w:val="0"/>
                      <w:divBdr>
                        <w:top w:val="none" w:sz="0" w:space="0" w:color="auto"/>
                        <w:left w:val="none" w:sz="0" w:space="0" w:color="auto"/>
                        <w:bottom w:val="none" w:sz="0" w:space="0" w:color="auto"/>
                        <w:right w:val="none" w:sz="0" w:space="0" w:color="auto"/>
                      </w:divBdr>
                      <w:divsChild>
                        <w:div w:id="571895539">
                          <w:marLeft w:val="0"/>
                          <w:marRight w:val="0"/>
                          <w:marTop w:val="300"/>
                          <w:marBottom w:val="0"/>
                          <w:divBdr>
                            <w:top w:val="none" w:sz="0" w:space="0" w:color="auto"/>
                            <w:left w:val="none" w:sz="0" w:space="0" w:color="auto"/>
                            <w:bottom w:val="none" w:sz="0" w:space="0" w:color="auto"/>
                            <w:right w:val="none" w:sz="0" w:space="0" w:color="auto"/>
                          </w:divBdr>
                        </w:div>
                        <w:div w:id="1252861230">
                          <w:marLeft w:val="0"/>
                          <w:marRight w:val="0"/>
                          <w:marTop w:val="0"/>
                          <w:marBottom w:val="0"/>
                          <w:divBdr>
                            <w:top w:val="none" w:sz="0" w:space="0" w:color="auto"/>
                            <w:left w:val="none" w:sz="0" w:space="0" w:color="auto"/>
                            <w:bottom w:val="none" w:sz="0" w:space="0" w:color="auto"/>
                            <w:right w:val="none" w:sz="0" w:space="0" w:color="auto"/>
                          </w:divBdr>
                          <w:divsChild>
                            <w:div w:id="1132362035">
                              <w:marLeft w:val="0"/>
                              <w:marRight w:val="0"/>
                              <w:marTop w:val="0"/>
                              <w:marBottom w:val="0"/>
                              <w:divBdr>
                                <w:top w:val="none" w:sz="0" w:space="0" w:color="auto"/>
                                <w:left w:val="none" w:sz="0" w:space="0" w:color="auto"/>
                                <w:bottom w:val="none" w:sz="0" w:space="0" w:color="auto"/>
                                <w:right w:val="none" w:sz="0" w:space="0" w:color="auto"/>
                              </w:divBdr>
                              <w:divsChild>
                                <w:div w:id="1330908456">
                                  <w:marLeft w:val="-150"/>
                                  <w:marRight w:val="-150"/>
                                  <w:marTop w:val="0"/>
                                  <w:marBottom w:val="0"/>
                                  <w:divBdr>
                                    <w:top w:val="none" w:sz="0" w:space="0" w:color="auto"/>
                                    <w:left w:val="none" w:sz="0" w:space="0" w:color="auto"/>
                                    <w:bottom w:val="none" w:sz="0" w:space="0" w:color="auto"/>
                                    <w:right w:val="none" w:sz="0" w:space="0" w:color="auto"/>
                                  </w:divBdr>
                                  <w:divsChild>
                                    <w:div w:id="348681476">
                                      <w:marLeft w:val="0"/>
                                      <w:marRight w:val="0"/>
                                      <w:marTop w:val="0"/>
                                      <w:marBottom w:val="0"/>
                                      <w:divBdr>
                                        <w:top w:val="none" w:sz="0" w:space="0" w:color="auto"/>
                                        <w:left w:val="none" w:sz="0" w:space="0" w:color="auto"/>
                                        <w:bottom w:val="none" w:sz="0" w:space="0" w:color="auto"/>
                                        <w:right w:val="none" w:sz="0" w:space="0" w:color="auto"/>
                                      </w:divBdr>
                                      <w:divsChild>
                                        <w:div w:id="635532623">
                                          <w:marLeft w:val="0"/>
                                          <w:marRight w:val="0"/>
                                          <w:marTop w:val="0"/>
                                          <w:marBottom w:val="0"/>
                                          <w:divBdr>
                                            <w:top w:val="none" w:sz="0" w:space="0" w:color="auto"/>
                                            <w:left w:val="none" w:sz="0" w:space="0" w:color="auto"/>
                                            <w:bottom w:val="none" w:sz="0" w:space="0" w:color="auto"/>
                                            <w:right w:val="none" w:sz="0" w:space="0" w:color="auto"/>
                                          </w:divBdr>
                                          <w:divsChild>
                                            <w:div w:id="1935629920">
                                              <w:marLeft w:val="0"/>
                                              <w:marRight w:val="0"/>
                                              <w:marTop w:val="0"/>
                                              <w:marBottom w:val="0"/>
                                              <w:divBdr>
                                                <w:top w:val="none" w:sz="0" w:space="0" w:color="auto"/>
                                                <w:left w:val="none" w:sz="0" w:space="0" w:color="auto"/>
                                                <w:bottom w:val="none" w:sz="0" w:space="0" w:color="auto"/>
                                                <w:right w:val="none" w:sz="0" w:space="0" w:color="auto"/>
                                              </w:divBdr>
                                              <w:divsChild>
                                                <w:div w:id="19540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32381">
                          <w:marLeft w:val="0"/>
                          <w:marRight w:val="0"/>
                          <w:marTop w:val="300"/>
                          <w:marBottom w:val="0"/>
                          <w:divBdr>
                            <w:top w:val="none" w:sz="0" w:space="0" w:color="auto"/>
                            <w:left w:val="none" w:sz="0" w:space="0" w:color="auto"/>
                            <w:bottom w:val="none" w:sz="0" w:space="0" w:color="auto"/>
                            <w:right w:val="none" w:sz="0" w:space="0" w:color="auto"/>
                          </w:divBdr>
                        </w:div>
                        <w:div w:id="1958636520">
                          <w:marLeft w:val="0"/>
                          <w:marRight w:val="0"/>
                          <w:marTop w:val="300"/>
                          <w:marBottom w:val="0"/>
                          <w:divBdr>
                            <w:top w:val="none" w:sz="0" w:space="0" w:color="auto"/>
                            <w:left w:val="none" w:sz="0" w:space="0" w:color="auto"/>
                            <w:bottom w:val="none" w:sz="0" w:space="0" w:color="auto"/>
                            <w:right w:val="none" w:sz="0" w:space="0" w:color="auto"/>
                          </w:divBdr>
                        </w:div>
                        <w:div w:id="2056586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36517435">
          <w:marLeft w:val="0"/>
          <w:marRight w:val="0"/>
          <w:marTop w:val="0"/>
          <w:marBottom w:val="0"/>
          <w:divBdr>
            <w:top w:val="none" w:sz="0" w:space="0" w:color="auto"/>
            <w:left w:val="none" w:sz="0" w:space="0" w:color="auto"/>
            <w:bottom w:val="none" w:sz="0" w:space="0" w:color="auto"/>
            <w:right w:val="none" w:sz="0" w:space="0" w:color="auto"/>
          </w:divBdr>
          <w:divsChild>
            <w:div w:id="363025128">
              <w:marLeft w:val="-150"/>
              <w:marRight w:val="-150"/>
              <w:marTop w:val="0"/>
              <w:marBottom w:val="0"/>
              <w:divBdr>
                <w:top w:val="none" w:sz="0" w:space="0" w:color="auto"/>
                <w:left w:val="none" w:sz="0" w:space="0" w:color="auto"/>
                <w:bottom w:val="none" w:sz="0" w:space="0" w:color="auto"/>
                <w:right w:val="none" w:sz="0" w:space="0" w:color="auto"/>
              </w:divBdr>
              <w:divsChild>
                <w:div w:id="1525708539">
                  <w:marLeft w:val="0"/>
                  <w:marRight w:val="0"/>
                  <w:marTop w:val="0"/>
                  <w:marBottom w:val="0"/>
                  <w:divBdr>
                    <w:top w:val="none" w:sz="0" w:space="0" w:color="auto"/>
                    <w:left w:val="none" w:sz="0" w:space="0" w:color="auto"/>
                    <w:bottom w:val="none" w:sz="0" w:space="0" w:color="auto"/>
                    <w:right w:val="none" w:sz="0" w:space="0" w:color="auto"/>
                  </w:divBdr>
                  <w:divsChild>
                    <w:div w:id="709843303">
                      <w:marLeft w:val="0"/>
                      <w:marRight w:val="0"/>
                      <w:marTop w:val="0"/>
                      <w:marBottom w:val="0"/>
                      <w:divBdr>
                        <w:top w:val="none" w:sz="0" w:space="0" w:color="auto"/>
                        <w:left w:val="none" w:sz="0" w:space="0" w:color="auto"/>
                        <w:bottom w:val="none" w:sz="0" w:space="0" w:color="auto"/>
                        <w:right w:val="none" w:sz="0" w:space="0" w:color="auto"/>
                      </w:divBdr>
                      <w:divsChild>
                        <w:div w:id="1596548841">
                          <w:marLeft w:val="0"/>
                          <w:marRight w:val="0"/>
                          <w:marTop w:val="0"/>
                          <w:marBottom w:val="0"/>
                          <w:divBdr>
                            <w:top w:val="single" w:sz="2" w:space="0" w:color="000000"/>
                            <w:left w:val="single" w:sz="2" w:space="0" w:color="000000"/>
                            <w:bottom w:val="single" w:sz="12" w:space="0" w:color="A70A2D"/>
                            <w:right w:val="single" w:sz="2" w:space="0" w:color="000000"/>
                          </w:divBdr>
                          <w:divsChild>
                            <w:div w:id="9818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74338">
          <w:marLeft w:val="0"/>
          <w:marRight w:val="0"/>
          <w:marTop w:val="0"/>
          <w:marBottom w:val="0"/>
          <w:divBdr>
            <w:top w:val="none" w:sz="0" w:space="0" w:color="auto"/>
            <w:left w:val="none" w:sz="0" w:space="0" w:color="auto"/>
            <w:bottom w:val="none" w:sz="0" w:space="0" w:color="auto"/>
            <w:right w:val="none" w:sz="0" w:space="0" w:color="auto"/>
          </w:divBdr>
          <w:divsChild>
            <w:div w:id="1097795296">
              <w:marLeft w:val="-150"/>
              <w:marRight w:val="-150"/>
              <w:marTop w:val="0"/>
              <w:marBottom w:val="0"/>
              <w:divBdr>
                <w:top w:val="none" w:sz="0" w:space="0" w:color="auto"/>
                <w:left w:val="none" w:sz="0" w:space="0" w:color="auto"/>
                <w:bottom w:val="none" w:sz="0" w:space="0" w:color="auto"/>
                <w:right w:val="none" w:sz="0" w:space="0" w:color="auto"/>
              </w:divBdr>
              <w:divsChild>
                <w:div w:id="129397703">
                  <w:marLeft w:val="0"/>
                  <w:marRight w:val="0"/>
                  <w:marTop w:val="0"/>
                  <w:marBottom w:val="0"/>
                  <w:divBdr>
                    <w:top w:val="none" w:sz="0" w:space="0" w:color="auto"/>
                    <w:left w:val="none" w:sz="0" w:space="0" w:color="auto"/>
                    <w:bottom w:val="none" w:sz="0" w:space="0" w:color="auto"/>
                    <w:right w:val="none" w:sz="0" w:space="0" w:color="auto"/>
                  </w:divBdr>
                  <w:divsChild>
                    <w:div w:id="2063209794">
                      <w:marLeft w:val="0"/>
                      <w:marRight w:val="0"/>
                      <w:marTop w:val="0"/>
                      <w:marBottom w:val="0"/>
                      <w:divBdr>
                        <w:top w:val="none" w:sz="0" w:space="0" w:color="auto"/>
                        <w:left w:val="none" w:sz="0" w:space="0" w:color="auto"/>
                        <w:bottom w:val="none" w:sz="0" w:space="0" w:color="auto"/>
                        <w:right w:val="none" w:sz="0" w:space="0" w:color="auto"/>
                      </w:divBdr>
                      <w:divsChild>
                        <w:div w:id="2010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17553">
          <w:marLeft w:val="0"/>
          <w:marRight w:val="0"/>
          <w:marTop w:val="0"/>
          <w:marBottom w:val="0"/>
          <w:divBdr>
            <w:top w:val="none" w:sz="0" w:space="0" w:color="auto"/>
            <w:left w:val="none" w:sz="0" w:space="0" w:color="auto"/>
            <w:bottom w:val="none" w:sz="0" w:space="0" w:color="auto"/>
            <w:right w:val="none" w:sz="0" w:space="0" w:color="auto"/>
          </w:divBdr>
          <w:divsChild>
            <w:div w:id="1110469374">
              <w:marLeft w:val="-150"/>
              <w:marRight w:val="-150"/>
              <w:marTop w:val="0"/>
              <w:marBottom w:val="0"/>
              <w:divBdr>
                <w:top w:val="none" w:sz="0" w:space="0" w:color="auto"/>
                <w:left w:val="none" w:sz="0" w:space="0" w:color="auto"/>
                <w:bottom w:val="none" w:sz="0" w:space="0" w:color="auto"/>
                <w:right w:val="none" w:sz="0" w:space="0" w:color="auto"/>
              </w:divBdr>
              <w:divsChild>
                <w:div w:id="1681198289">
                  <w:marLeft w:val="0"/>
                  <w:marRight w:val="0"/>
                  <w:marTop w:val="0"/>
                  <w:marBottom w:val="0"/>
                  <w:divBdr>
                    <w:top w:val="none" w:sz="0" w:space="0" w:color="auto"/>
                    <w:left w:val="none" w:sz="0" w:space="0" w:color="auto"/>
                    <w:bottom w:val="none" w:sz="0" w:space="0" w:color="auto"/>
                    <w:right w:val="none" w:sz="0" w:space="0" w:color="auto"/>
                  </w:divBdr>
                  <w:divsChild>
                    <w:div w:id="258950655">
                      <w:marLeft w:val="0"/>
                      <w:marRight w:val="0"/>
                      <w:marTop w:val="0"/>
                      <w:marBottom w:val="0"/>
                      <w:divBdr>
                        <w:top w:val="none" w:sz="0" w:space="0" w:color="auto"/>
                        <w:left w:val="none" w:sz="0" w:space="0" w:color="auto"/>
                        <w:bottom w:val="none" w:sz="0" w:space="0" w:color="auto"/>
                        <w:right w:val="none" w:sz="0" w:space="0" w:color="auto"/>
                      </w:divBdr>
                      <w:divsChild>
                        <w:div w:id="1230649251">
                          <w:marLeft w:val="0"/>
                          <w:marRight w:val="0"/>
                          <w:marTop w:val="0"/>
                          <w:marBottom w:val="0"/>
                          <w:divBdr>
                            <w:top w:val="single" w:sz="2" w:space="0" w:color="000000"/>
                            <w:left w:val="single" w:sz="2" w:space="0" w:color="000000"/>
                            <w:bottom w:val="single" w:sz="12" w:space="0" w:color="A70A2D"/>
                            <w:right w:val="single" w:sz="2" w:space="0" w:color="000000"/>
                          </w:divBdr>
                          <w:divsChild>
                            <w:div w:id="4557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750000">
          <w:marLeft w:val="0"/>
          <w:marRight w:val="0"/>
          <w:marTop w:val="0"/>
          <w:marBottom w:val="0"/>
          <w:divBdr>
            <w:top w:val="none" w:sz="0" w:space="0" w:color="auto"/>
            <w:left w:val="none" w:sz="0" w:space="0" w:color="auto"/>
            <w:bottom w:val="none" w:sz="0" w:space="0" w:color="auto"/>
            <w:right w:val="none" w:sz="0" w:space="0" w:color="auto"/>
          </w:divBdr>
          <w:divsChild>
            <w:div w:id="197474126">
              <w:marLeft w:val="-150"/>
              <w:marRight w:val="-150"/>
              <w:marTop w:val="0"/>
              <w:marBottom w:val="0"/>
              <w:divBdr>
                <w:top w:val="none" w:sz="0" w:space="0" w:color="auto"/>
                <w:left w:val="none" w:sz="0" w:space="0" w:color="auto"/>
                <w:bottom w:val="none" w:sz="0" w:space="0" w:color="auto"/>
                <w:right w:val="none" w:sz="0" w:space="0" w:color="auto"/>
              </w:divBdr>
              <w:divsChild>
                <w:div w:id="102118130">
                  <w:marLeft w:val="0"/>
                  <w:marRight w:val="0"/>
                  <w:marTop w:val="0"/>
                  <w:marBottom w:val="0"/>
                  <w:divBdr>
                    <w:top w:val="none" w:sz="0" w:space="0" w:color="auto"/>
                    <w:left w:val="none" w:sz="0" w:space="0" w:color="auto"/>
                    <w:bottom w:val="none" w:sz="0" w:space="0" w:color="auto"/>
                    <w:right w:val="none" w:sz="0" w:space="0" w:color="auto"/>
                  </w:divBdr>
                  <w:divsChild>
                    <w:div w:id="1339773774">
                      <w:marLeft w:val="0"/>
                      <w:marRight w:val="0"/>
                      <w:marTop w:val="0"/>
                      <w:marBottom w:val="0"/>
                      <w:divBdr>
                        <w:top w:val="none" w:sz="0" w:space="0" w:color="auto"/>
                        <w:left w:val="none" w:sz="0" w:space="0" w:color="auto"/>
                        <w:bottom w:val="none" w:sz="0" w:space="0" w:color="auto"/>
                        <w:right w:val="none" w:sz="0" w:space="0" w:color="auto"/>
                      </w:divBdr>
                      <w:divsChild>
                        <w:div w:id="15439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1627">
          <w:marLeft w:val="0"/>
          <w:marRight w:val="0"/>
          <w:marTop w:val="0"/>
          <w:marBottom w:val="0"/>
          <w:divBdr>
            <w:top w:val="none" w:sz="0" w:space="0" w:color="auto"/>
            <w:left w:val="none" w:sz="0" w:space="0" w:color="auto"/>
            <w:bottom w:val="none" w:sz="0" w:space="0" w:color="auto"/>
            <w:right w:val="none" w:sz="0" w:space="0" w:color="auto"/>
          </w:divBdr>
          <w:divsChild>
            <w:div w:id="1642735483">
              <w:marLeft w:val="-150"/>
              <w:marRight w:val="-150"/>
              <w:marTop w:val="0"/>
              <w:marBottom w:val="0"/>
              <w:divBdr>
                <w:top w:val="none" w:sz="0" w:space="0" w:color="auto"/>
                <w:left w:val="none" w:sz="0" w:space="0" w:color="auto"/>
                <w:bottom w:val="none" w:sz="0" w:space="0" w:color="auto"/>
                <w:right w:val="none" w:sz="0" w:space="0" w:color="auto"/>
              </w:divBdr>
              <w:divsChild>
                <w:div w:id="1301615953">
                  <w:marLeft w:val="0"/>
                  <w:marRight w:val="0"/>
                  <w:marTop w:val="0"/>
                  <w:marBottom w:val="0"/>
                  <w:divBdr>
                    <w:top w:val="none" w:sz="0" w:space="0" w:color="auto"/>
                    <w:left w:val="none" w:sz="0" w:space="0" w:color="auto"/>
                    <w:bottom w:val="none" w:sz="0" w:space="0" w:color="auto"/>
                    <w:right w:val="none" w:sz="0" w:space="0" w:color="auto"/>
                  </w:divBdr>
                  <w:divsChild>
                    <w:div w:id="328294302">
                      <w:marLeft w:val="0"/>
                      <w:marRight w:val="0"/>
                      <w:marTop w:val="0"/>
                      <w:marBottom w:val="0"/>
                      <w:divBdr>
                        <w:top w:val="none" w:sz="0" w:space="0" w:color="auto"/>
                        <w:left w:val="none" w:sz="0" w:space="0" w:color="auto"/>
                        <w:bottom w:val="none" w:sz="0" w:space="0" w:color="auto"/>
                        <w:right w:val="none" w:sz="0" w:space="0" w:color="auto"/>
                      </w:divBdr>
                      <w:divsChild>
                        <w:div w:id="175996547">
                          <w:marLeft w:val="0"/>
                          <w:marRight w:val="0"/>
                          <w:marTop w:val="0"/>
                          <w:marBottom w:val="0"/>
                          <w:divBdr>
                            <w:top w:val="single" w:sz="2" w:space="0" w:color="000000"/>
                            <w:left w:val="single" w:sz="2" w:space="0" w:color="000000"/>
                            <w:bottom w:val="single" w:sz="12" w:space="0" w:color="A70A2D"/>
                            <w:right w:val="single" w:sz="2" w:space="0" w:color="000000"/>
                          </w:divBdr>
                          <w:divsChild>
                            <w:div w:id="1750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62762">
          <w:marLeft w:val="0"/>
          <w:marRight w:val="0"/>
          <w:marTop w:val="0"/>
          <w:marBottom w:val="0"/>
          <w:divBdr>
            <w:top w:val="none" w:sz="0" w:space="0" w:color="auto"/>
            <w:left w:val="none" w:sz="0" w:space="0" w:color="auto"/>
            <w:bottom w:val="none" w:sz="0" w:space="0" w:color="auto"/>
            <w:right w:val="none" w:sz="0" w:space="0" w:color="auto"/>
          </w:divBdr>
          <w:divsChild>
            <w:div w:id="1813061689">
              <w:marLeft w:val="-150"/>
              <w:marRight w:val="-150"/>
              <w:marTop w:val="0"/>
              <w:marBottom w:val="0"/>
              <w:divBdr>
                <w:top w:val="none" w:sz="0" w:space="0" w:color="auto"/>
                <w:left w:val="none" w:sz="0" w:space="0" w:color="auto"/>
                <w:bottom w:val="none" w:sz="0" w:space="0" w:color="auto"/>
                <w:right w:val="none" w:sz="0" w:space="0" w:color="auto"/>
              </w:divBdr>
              <w:divsChild>
                <w:div w:id="52511791">
                  <w:marLeft w:val="0"/>
                  <w:marRight w:val="0"/>
                  <w:marTop w:val="0"/>
                  <w:marBottom w:val="0"/>
                  <w:divBdr>
                    <w:top w:val="none" w:sz="0" w:space="0" w:color="auto"/>
                    <w:left w:val="none" w:sz="0" w:space="0" w:color="auto"/>
                    <w:bottom w:val="none" w:sz="0" w:space="0" w:color="auto"/>
                    <w:right w:val="none" w:sz="0" w:space="0" w:color="auto"/>
                  </w:divBdr>
                  <w:divsChild>
                    <w:div w:id="1623806605">
                      <w:marLeft w:val="0"/>
                      <w:marRight w:val="0"/>
                      <w:marTop w:val="0"/>
                      <w:marBottom w:val="0"/>
                      <w:divBdr>
                        <w:top w:val="none" w:sz="0" w:space="0" w:color="auto"/>
                        <w:left w:val="none" w:sz="0" w:space="0" w:color="auto"/>
                        <w:bottom w:val="none" w:sz="0" w:space="0" w:color="auto"/>
                        <w:right w:val="none" w:sz="0" w:space="0" w:color="auto"/>
                      </w:divBdr>
                      <w:divsChild>
                        <w:div w:id="12560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568903">
          <w:marLeft w:val="0"/>
          <w:marRight w:val="0"/>
          <w:marTop w:val="0"/>
          <w:marBottom w:val="0"/>
          <w:divBdr>
            <w:top w:val="none" w:sz="0" w:space="0" w:color="auto"/>
            <w:left w:val="none" w:sz="0" w:space="0" w:color="auto"/>
            <w:bottom w:val="none" w:sz="0" w:space="0" w:color="auto"/>
            <w:right w:val="none" w:sz="0" w:space="0" w:color="auto"/>
          </w:divBdr>
          <w:divsChild>
            <w:div w:id="1420981849">
              <w:marLeft w:val="-150"/>
              <w:marRight w:val="-150"/>
              <w:marTop w:val="0"/>
              <w:marBottom w:val="0"/>
              <w:divBdr>
                <w:top w:val="none" w:sz="0" w:space="0" w:color="auto"/>
                <w:left w:val="none" w:sz="0" w:space="0" w:color="auto"/>
                <w:bottom w:val="none" w:sz="0" w:space="0" w:color="auto"/>
                <w:right w:val="none" w:sz="0" w:space="0" w:color="auto"/>
              </w:divBdr>
              <w:divsChild>
                <w:div w:id="2065912299">
                  <w:marLeft w:val="0"/>
                  <w:marRight w:val="0"/>
                  <w:marTop w:val="0"/>
                  <w:marBottom w:val="0"/>
                  <w:divBdr>
                    <w:top w:val="none" w:sz="0" w:space="0" w:color="auto"/>
                    <w:left w:val="none" w:sz="0" w:space="0" w:color="auto"/>
                    <w:bottom w:val="none" w:sz="0" w:space="0" w:color="auto"/>
                    <w:right w:val="none" w:sz="0" w:space="0" w:color="auto"/>
                  </w:divBdr>
                  <w:divsChild>
                    <w:div w:id="430244127">
                      <w:marLeft w:val="0"/>
                      <w:marRight w:val="0"/>
                      <w:marTop w:val="0"/>
                      <w:marBottom w:val="0"/>
                      <w:divBdr>
                        <w:top w:val="none" w:sz="0" w:space="0" w:color="auto"/>
                        <w:left w:val="none" w:sz="0" w:space="0" w:color="auto"/>
                        <w:bottom w:val="none" w:sz="0" w:space="0" w:color="auto"/>
                        <w:right w:val="none" w:sz="0" w:space="0" w:color="auto"/>
                      </w:divBdr>
                      <w:divsChild>
                        <w:div w:id="521943358">
                          <w:marLeft w:val="0"/>
                          <w:marRight w:val="0"/>
                          <w:marTop w:val="0"/>
                          <w:marBottom w:val="0"/>
                          <w:divBdr>
                            <w:top w:val="single" w:sz="2" w:space="0" w:color="000000"/>
                            <w:left w:val="single" w:sz="2" w:space="0" w:color="000000"/>
                            <w:bottom w:val="single" w:sz="12" w:space="0" w:color="A70A2D"/>
                            <w:right w:val="single" w:sz="2" w:space="0" w:color="000000"/>
                          </w:divBdr>
                          <w:divsChild>
                            <w:div w:id="1658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565">
          <w:marLeft w:val="0"/>
          <w:marRight w:val="0"/>
          <w:marTop w:val="0"/>
          <w:marBottom w:val="0"/>
          <w:divBdr>
            <w:top w:val="none" w:sz="0" w:space="0" w:color="auto"/>
            <w:left w:val="none" w:sz="0" w:space="0" w:color="auto"/>
            <w:bottom w:val="none" w:sz="0" w:space="0" w:color="auto"/>
            <w:right w:val="none" w:sz="0" w:space="0" w:color="auto"/>
          </w:divBdr>
          <w:divsChild>
            <w:div w:id="1639140563">
              <w:marLeft w:val="-150"/>
              <w:marRight w:val="-150"/>
              <w:marTop w:val="0"/>
              <w:marBottom w:val="0"/>
              <w:divBdr>
                <w:top w:val="none" w:sz="0" w:space="0" w:color="auto"/>
                <w:left w:val="none" w:sz="0" w:space="0" w:color="auto"/>
                <w:bottom w:val="none" w:sz="0" w:space="0" w:color="auto"/>
                <w:right w:val="none" w:sz="0" w:space="0" w:color="auto"/>
              </w:divBdr>
              <w:divsChild>
                <w:div w:id="2139104097">
                  <w:marLeft w:val="0"/>
                  <w:marRight w:val="0"/>
                  <w:marTop w:val="0"/>
                  <w:marBottom w:val="0"/>
                  <w:divBdr>
                    <w:top w:val="none" w:sz="0" w:space="0" w:color="auto"/>
                    <w:left w:val="none" w:sz="0" w:space="0" w:color="auto"/>
                    <w:bottom w:val="none" w:sz="0" w:space="0" w:color="auto"/>
                    <w:right w:val="none" w:sz="0" w:space="0" w:color="auto"/>
                  </w:divBdr>
                  <w:divsChild>
                    <w:div w:id="2052654210">
                      <w:marLeft w:val="0"/>
                      <w:marRight w:val="0"/>
                      <w:marTop w:val="0"/>
                      <w:marBottom w:val="0"/>
                      <w:divBdr>
                        <w:top w:val="none" w:sz="0" w:space="0" w:color="auto"/>
                        <w:left w:val="none" w:sz="0" w:space="0" w:color="auto"/>
                        <w:bottom w:val="none" w:sz="0" w:space="0" w:color="auto"/>
                        <w:right w:val="none" w:sz="0" w:space="0" w:color="auto"/>
                      </w:divBdr>
                      <w:divsChild>
                        <w:div w:id="10158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5215">
          <w:marLeft w:val="0"/>
          <w:marRight w:val="0"/>
          <w:marTop w:val="225"/>
          <w:marBottom w:val="0"/>
          <w:divBdr>
            <w:top w:val="none" w:sz="0" w:space="0" w:color="auto"/>
            <w:left w:val="none" w:sz="0" w:space="0" w:color="auto"/>
            <w:bottom w:val="none" w:sz="0" w:space="0" w:color="auto"/>
            <w:right w:val="none" w:sz="0" w:space="0" w:color="auto"/>
          </w:divBdr>
          <w:divsChild>
            <w:div w:id="479927587">
              <w:marLeft w:val="0"/>
              <w:marRight w:val="0"/>
              <w:marTop w:val="0"/>
              <w:marBottom w:val="0"/>
              <w:divBdr>
                <w:top w:val="none" w:sz="0" w:space="0" w:color="auto"/>
                <w:left w:val="none" w:sz="0" w:space="0" w:color="auto"/>
                <w:bottom w:val="none" w:sz="0" w:space="0" w:color="auto"/>
                <w:right w:val="none" w:sz="0" w:space="0" w:color="auto"/>
              </w:divBdr>
              <w:divsChild>
                <w:div w:id="938221177">
                  <w:marLeft w:val="-150"/>
                  <w:marRight w:val="-150"/>
                  <w:marTop w:val="0"/>
                  <w:marBottom w:val="0"/>
                  <w:divBdr>
                    <w:top w:val="none" w:sz="0" w:space="0" w:color="auto"/>
                    <w:left w:val="none" w:sz="0" w:space="0" w:color="auto"/>
                    <w:bottom w:val="none" w:sz="0" w:space="0" w:color="auto"/>
                    <w:right w:val="none" w:sz="0" w:space="0" w:color="auto"/>
                  </w:divBdr>
                  <w:divsChild>
                    <w:div w:id="2038459418">
                      <w:marLeft w:val="0"/>
                      <w:marRight w:val="0"/>
                      <w:marTop w:val="0"/>
                      <w:marBottom w:val="0"/>
                      <w:divBdr>
                        <w:top w:val="none" w:sz="0" w:space="0" w:color="auto"/>
                        <w:left w:val="none" w:sz="0" w:space="0" w:color="auto"/>
                        <w:bottom w:val="none" w:sz="0" w:space="0" w:color="auto"/>
                        <w:right w:val="none" w:sz="0" w:space="0" w:color="auto"/>
                      </w:divBdr>
                      <w:divsChild>
                        <w:div w:id="308560573">
                          <w:marLeft w:val="0"/>
                          <w:marRight w:val="0"/>
                          <w:marTop w:val="0"/>
                          <w:marBottom w:val="0"/>
                          <w:divBdr>
                            <w:top w:val="none" w:sz="0" w:space="0" w:color="auto"/>
                            <w:left w:val="none" w:sz="0" w:space="0" w:color="auto"/>
                            <w:bottom w:val="none" w:sz="0" w:space="0" w:color="auto"/>
                            <w:right w:val="none" w:sz="0" w:space="0" w:color="auto"/>
                          </w:divBdr>
                          <w:divsChild>
                            <w:div w:id="1688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545672">
          <w:marLeft w:val="0"/>
          <w:marRight w:val="0"/>
          <w:marTop w:val="300"/>
          <w:marBottom w:val="0"/>
          <w:divBdr>
            <w:top w:val="none" w:sz="0" w:space="0" w:color="auto"/>
            <w:left w:val="none" w:sz="0" w:space="0" w:color="auto"/>
            <w:bottom w:val="none" w:sz="0" w:space="0" w:color="auto"/>
            <w:right w:val="none" w:sz="0" w:space="0" w:color="auto"/>
          </w:divBdr>
          <w:divsChild>
            <w:div w:id="1243636318">
              <w:marLeft w:val="0"/>
              <w:marRight w:val="0"/>
              <w:marTop w:val="0"/>
              <w:marBottom w:val="0"/>
              <w:divBdr>
                <w:top w:val="none" w:sz="0" w:space="0" w:color="auto"/>
                <w:left w:val="none" w:sz="0" w:space="0" w:color="auto"/>
                <w:bottom w:val="none" w:sz="0" w:space="0" w:color="auto"/>
                <w:right w:val="none" w:sz="0" w:space="0" w:color="auto"/>
              </w:divBdr>
              <w:divsChild>
                <w:div w:id="7221453">
                  <w:marLeft w:val="-150"/>
                  <w:marRight w:val="-150"/>
                  <w:marTop w:val="0"/>
                  <w:marBottom w:val="0"/>
                  <w:divBdr>
                    <w:top w:val="none" w:sz="0" w:space="0" w:color="auto"/>
                    <w:left w:val="none" w:sz="0" w:space="0" w:color="auto"/>
                    <w:bottom w:val="none" w:sz="0" w:space="0" w:color="auto"/>
                    <w:right w:val="none" w:sz="0" w:space="0" w:color="auto"/>
                  </w:divBdr>
                  <w:divsChild>
                    <w:div w:id="1725568415">
                      <w:marLeft w:val="0"/>
                      <w:marRight w:val="0"/>
                      <w:marTop w:val="0"/>
                      <w:marBottom w:val="0"/>
                      <w:divBdr>
                        <w:top w:val="none" w:sz="0" w:space="0" w:color="auto"/>
                        <w:left w:val="none" w:sz="0" w:space="0" w:color="auto"/>
                        <w:bottom w:val="none" w:sz="0" w:space="0" w:color="auto"/>
                        <w:right w:val="none" w:sz="0" w:space="0" w:color="auto"/>
                      </w:divBdr>
                      <w:divsChild>
                        <w:div w:id="2006589461">
                          <w:marLeft w:val="0"/>
                          <w:marRight w:val="0"/>
                          <w:marTop w:val="0"/>
                          <w:marBottom w:val="0"/>
                          <w:divBdr>
                            <w:top w:val="none" w:sz="0" w:space="0" w:color="auto"/>
                            <w:left w:val="none" w:sz="0" w:space="0" w:color="auto"/>
                            <w:bottom w:val="none" w:sz="0" w:space="0" w:color="auto"/>
                            <w:right w:val="none" w:sz="0" w:space="0" w:color="auto"/>
                          </w:divBdr>
                          <w:divsChild>
                            <w:div w:id="8649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352591">
      <w:bodyDiv w:val="1"/>
      <w:marLeft w:val="0"/>
      <w:marRight w:val="0"/>
      <w:marTop w:val="0"/>
      <w:marBottom w:val="0"/>
      <w:divBdr>
        <w:top w:val="none" w:sz="0" w:space="0" w:color="auto"/>
        <w:left w:val="none" w:sz="0" w:space="0" w:color="auto"/>
        <w:bottom w:val="none" w:sz="0" w:space="0" w:color="auto"/>
        <w:right w:val="none" w:sz="0" w:space="0" w:color="auto"/>
      </w:divBdr>
      <w:divsChild>
        <w:div w:id="1359505076">
          <w:marLeft w:val="720"/>
          <w:marRight w:val="0"/>
          <w:marTop w:val="0"/>
          <w:marBottom w:val="120"/>
          <w:divBdr>
            <w:top w:val="none" w:sz="0" w:space="0" w:color="auto"/>
            <w:left w:val="none" w:sz="0" w:space="0" w:color="auto"/>
            <w:bottom w:val="none" w:sz="0" w:space="0" w:color="auto"/>
            <w:right w:val="none" w:sz="0" w:space="0" w:color="auto"/>
          </w:divBdr>
        </w:div>
        <w:div w:id="87194568">
          <w:marLeft w:val="2045"/>
          <w:marRight w:val="0"/>
          <w:marTop w:val="0"/>
          <w:marBottom w:val="120"/>
          <w:divBdr>
            <w:top w:val="none" w:sz="0" w:space="0" w:color="auto"/>
            <w:left w:val="none" w:sz="0" w:space="0" w:color="auto"/>
            <w:bottom w:val="none" w:sz="0" w:space="0" w:color="auto"/>
            <w:right w:val="none" w:sz="0" w:space="0" w:color="auto"/>
          </w:divBdr>
        </w:div>
        <w:div w:id="459538882">
          <w:marLeft w:val="2045"/>
          <w:marRight w:val="0"/>
          <w:marTop w:val="0"/>
          <w:marBottom w:val="120"/>
          <w:divBdr>
            <w:top w:val="none" w:sz="0" w:space="0" w:color="auto"/>
            <w:left w:val="none" w:sz="0" w:space="0" w:color="auto"/>
            <w:bottom w:val="none" w:sz="0" w:space="0" w:color="auto"/>
            <w:right w:val="none" w:sz="0" w:space="0" w:color="auto"/>
          </w:divBdr>
        </w:div>
        <w:div w:id="1086225029">
          <w:marLeft w:val="2045"/>
          <w:marRight w:val="0"/>
          <w:marTop w:val="0"/>
          <w:marBottom w:val="120"/>
          <w:divBdr>
            <w:top w:val="none" w:sz="0" w:space="0" w:color="auto"/>
            <w:left w:val="none" w:sz="0" w:space="0" w:color="auto"/>
            <w:bottom w:val="none" w:sz="0" w:space="0" w:color="auto"/>
            <w:right w:val="none" w:sz="0" w:space="0" w:color="auto"/>
          </w:divBdr>
        </w:div>
        <w:div w:id="740642523">
          <w:marLeft w:val="2045"/>
          <w:marRight w:val="0"/>
          <w:marTop w:val="0"/>
          <w:marBottom w:val="120"/>
          <w:divBdr>
            <w:top w:val="none" w:sz="0" w:space="0" w:color="auto"/>
            <w:left w:val="none" w:sz="0" w:space="0" w:color="auto"/>
            <w:bottom w:val="none" w:sz="0" w:space="0" w:color="auto"/>
            <w:right w:val="none" w:sz="0" w:space="0" w:color="auto"/>
          </w:divBdr>
        </w:div>
      </w:divsChild>
    </w:div>
    <w:div w:id="1155561750">
      <w:bodyDiv w:val="1"/>
      <w:marLeft w:val="0"/>
      <w:marRight w:val="0"/>
      <w:marTop w:val="0"/>
      <w:marBottom w:val="0"/>
      <w:divBdr>
        <w:top w:val="none" w:sz="0" w:space="0" w:color="auto"/>
        <w:left w:val="none" w:sz="0" w:space="0" w:color="auto"/>
        <w:bottom w:val="none" w:sz="0" w:space="0" w:color="auto"/>
        <w:right w:val="none" w:sz="0" w:space="0" w:color="auto"/>
      </w:divBdr>
    </w:div>
    <w:div w:id="1444307931">
      <w:bodyDiv w:val="1"/>
      <w:marLeft w:val="0"/>
      <w:marRight w:val="0"/>
      <w:marTop w:val="0"/>
      <w:marBottom w:val="0"/>
      <w:divBdr>
        <w:top w:val="none" w:sz="0" w:space="0" w:color="auto"/>
        <w:left w:val="none" w:sz="0" w:space="0" w:color="auto"/>
        <w:bottom w:val="none" w:sz="0" w:space="0" w:color="auto"/>
        <w:right w:val="none" w:sz="0" w:space="0" w:color="auto"/>
      </w:divBdr>
    </w:div>
    <w:div w:id="1532836538">
      <w:bodyDiv w:val="1"/>
      <w:marLeft w:val="0"/>
      <w:marRight w:val="0"/>
      <w:marTop w:val="0"/>
      <w:marBottom w:val="0"/>
      <w:divBdr>
        <w:top w:val="none" w:sz="0" w:space="0" w:color="auto"/>
        <w:left w:val="none" w:sz="0" w:space="0" w:color="auto"/>
        <w:bottom w:val="none" w:sz="0" w:space="0" w:color="auto"/>
        <w:right w:val="none" w:sz="0" w:space="0" w:color="auto"/>
      </w:divBdr>
      <w:divsChild>
        <w:div w:id="410586683">
          <w:marLeft w:val="720"/>
          <w:marRight w:val="0"/>
          <w:marTop w:val="0"/>
          <w:marBottom w:val="120"/>
          <w:divBdr>
            <w:top w:val="none" w:sz="0" w:space="0" w:color="auto"/>
            <w:left w:val="none" w:sz="0" w:space="0" w:color="auto"/>
            <w:bottom w:val="none" w:sz="0" w:space="0" w:color="auto"/>
            <w:right w:val="none" w:sz="0" w:space="0" w:color="auto"/>
          </w:divBdr>
        </w:div>
        <w:div w:id="329913935">
          <w:marLeft w:val="2045"/>
          <w:marRight w:val="0"/>
          <w:marTop w:val="0"/>
          <w:marBottom w:val="120"/>
          <w:divBdr>
            <w:top w:val="none" w:sz="0" w:space="0" w:color="auto"/>
            <w:left w:val="none" w:sz="0" w:space="0" w:color="auto"/>
            <w:bottom w:val="none" w:sz="0" w:space="0" w:color="auto"/>
            <w:right w:val="none" w:sz="0" w:space="0" w:color="auto"/>
          </w:divBdr>
        </w:div>
        <w:div w:id="1086000018">
          <w:marLeft w:val="2045"/>
          <w:marRight w:val="0"/>
          <w:marTop w:val="0"/>
          <w:marBottom w:val="120"/>
          <w:divBdr>
            <w:top w:val="none" w:sz="0" w:space="0" w:color="auto"/>
            <w:left w:val="none" w:sz="0" w:space="0" w:color="auto"/>
            <w:bottom w:val="none" w:sz="0" w:space="0" w:color="auto"/>
            <w:right w:val="none" w:sz="0" w:space="0" w:color="auto"/>
          </w:divBdr>
        </w:div>
        <w:div w:id="610430362">
          <w:marLeft w:val="2045"/>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mp@campus-sante-rouen.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0A86-3CCE-4411-A9C4-F92D66C1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6</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CHU de Rouen</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Paul</dc:creator>
  <cp:keywords/>
  <dc:description/>
  <cp:lastModifiedBy>ROTH, Paul</cp:lastModifiedBy>
  <cp:revision>60</cp:revision>
  <cp:lastPrinted>2025-04-24T07:00:00Z</cp:lastPrinted>
  <dcterms:created xsi:type="dcterms:W3CDTF">2025-03-23T20:18:00Z</dcterms:created>
  <dcterms:modified xsi:type="dcterms:W3CDTF">2025-05-13T12:00:00Z</dcterms:modified>
</cp:coreProperties>
</file>